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A5" w:rsidRDefault="00255DA5" w:rsidP="00255DA5">
      <w:pPr>
        <w:pStyle w:val="Title"/>
      </w:pPr>
      <w:r>
        <w:t>Ceda Data Model</w:t>
      </w:r>
    </w:p>
    <w:p w:rsidR="00255DA5" w:rsidRDefault="00255DA5" w:rsidP="00255DA5">
      <w:pPr>
        <w:pStyle w:val="NoSpacing"/>
        <w:jc w:val="right"/>
      </w:pPr>
      <w:r>
        <w:t>David Barrett-Lennard</w:t>
      </w:r>
    </w:p>
    <w:p w:rsidR="00255DA5" w:rsidRPr="00255DA5" w:rsidRDefault="00255DA5" w:rsidP="00255DA5">
      <w:pPr>
        <w:pStyle w:val="NoSpacing"/>
        <w:jc w:val="right"/>
      </w:pPr>
      <w:r>
        <w:t>16 Oct 2016</w:t>
      </w:r>
    </w:p>
    <w:p w:rsidR="00D13BFD" w:rsidRDefault="00D13BFD" w:rsidP="00D13BFD">
      <w:pPr>
        <w:pStyle w:val="Heading1"/>
      </w:pPr>
      <w:r>
        <w:t>The Ceda Data Model</w:t>
      </w:r>
    </w:p>
    <w:p w:rsidR="00D13BFD" w:rsidRDefault="00D13BFD" w:rsidP="00D13BFD">
      <w:r>
        <w:t xml:space="preserve">The </w:t>
      </w:r>
      <w:r w:rsidRPr="00846D40">
        <w:rPr>
          <w:rStyle w:val="IntenseEmphasis"/>
        </w:rPr>
        <w:t xml:space="preserve">Ceda Data Model </w:t>
      </w:r>
      <w:r>
        <w:t xml:space="preserve">(CDM) refers generally to the form of data modelling used in </w:t>
      </w:r>
      <w:proofErr w:type="spellStart"/>
      <w:r>
        <w:t>ceda</w:t>
      </w:r>
      <w:proofErr w:type="spellEnd"/>
      <w:r>
        <w:t xml:space="preserve">. </w:t>
      </w:r>
    </w:p>
    <w:p w:rsidR="00D13BFD" w:rsidRDefault="00D13BFD" w:rsidP="00D13BFD">
      <w:r>
        <w:t xml:space="preserve">A </w:t>
      </w:r>
      <w:r w:rsidRPr="00846D40">
        <w:rPr>
          <w:rStyle w:val="IntenseEmphasis"/>
        </w:rPr>
        <w:t xml:space="preserve">CDM schema </w:t>
      </w:r>
      <w:r>
        <w:t xml:space="preserve">refers to a particular schema (a set of </w:t>
      </w:r>
      <w:proofErr w:type="spellStart"/>
      <w:r>
        <w:t>ceda</w:t>
      </w:r>
      <w:proofErr w:type="spellEnd"/>
      <w:r>
        <w:t xml:space="preserve"> type definitions).   </w:t>
      </w:r>
    </w:p>
    <w:p w:rsidR="00D13BFD" w:rsidRDefault="00D13BFD" w:rsidP="00D13BFD">
      <w:r>
        <w:t xml:space="preserve">A </w:t>
      </w:r>
      <w:r w:rsidRPr="00846D40">
        <w:rPr>
          <w:rStyle w:val="IntenseEmphasis"/>
        </w:rPr>
        <w:t xml:space="preserve">CDM </w:t>
      </w:r>
      <w:r>
        <w:rPr>
          <w:rStyle w:val="IntenseEmphasis"/>
        </w:rPr>
        <w:t>database</w:t>
      </w:r>
      <w:r>
        <w:t xml:space="preserve"> is a </w:t>
      </w:r>
      <w:proofErr w:type="spellStart"/>
      <w:r>
        <w:t>ceda</w:t>
      </w:r>
      <w:proofErr w:type="spellEnd"/>
      <w:r>
        <w:t xml:space="preserve"> database that conforms to some CDM schema.   A </w:t>
      </w:r>
      <w:r w:rsidRPr="00846D40">
        <w:rPr>
          <w:rStyle w:val="IntenseEmphasis"/>
        </w:rPr>
        <w:t>Ceda Database Management System</w:t>
      </w:r>
      <w:r>
        <w:t xml:space="preserve"> (CDBMS) refers generally to a DBMS that supports the CDM.</w:t>
      </w:r>
    </w:p>
    <w:p w:rsidR="00D13BFD" w:rsidRDefault="00D13BFD" w:rsidP="00D13BFD">
      <w:r>
        <w:t>The CDM is motivated by the following</w:t>
      </w:r>
    </w:p>
    <w:p w:rsidR="00D13BFD" w:rsidRDefault="00D13BFD" w:rsidP="00D13BFD">
      <w:pPr>
        <w:numPr>
          <w:ilvl w:val="0"/>
          <w:numId w:val="2"/>
        </w:numPr>
      </w:pPr>
      <w:r>
        <w:t>It is a pure data model, meaning that it concerns the modelling of encoded mathematical values, and not the modelling of Finite State Machines (FSMs) in the manner of OO.</w:t>
      </w:r>
    </w:p>
    <w:p w:rsidR="00D13BFD" w:rsidRDefault="00933832" w:rsidP="00D13BFD">
      <w:pPr>
        <w:numPr>
          <w:ilvl w:val="0"/>
          <w:numId w:val="2"/>
        </w:numPr>
      </w:pPr>
      <w:r>
        <w:t xml:space="preserve">It </w:t>
      </w:r>
      <w:r w:rsidR="00D13BFD">
        <w:t>support</w:t>
      </w:r>
      <w:r>
        <w:t>s</w:t>
      </w:r>
      <w:r w:rsidR="00D13BFD">
        <w:t xml:space="preserve"> a simple and direct mapping to data structures in C++</w:t>
      </w:r>
    </w:p>
    <w:p w:rsidR="00D13BFD" w:rsidRDefault="00933832" w:rsidP="00D13BFD">
      <w:pPr>
        <w:numPr>
          <w:ilvl w:val="0"/>
          <w:numId w:val="2"/>
        </w:numPr>
      </w:pPr>
      <w:r>
        <w:t>There is a</w:t>
      </w:r>
      <w:r w:rsidR="00D13BFD">
        <w:t>n emphasis on static typing</w:t>
      </w:r>
    </w:p>
    <w:p w:rsidR="00D13BFD" w:rsidRDefault="00933832" w:rsidP="00D13BFD">
      <w:pPr>
        <w:numPr>
          <w:ilvl w:val="0"/>
          <w:numId w:val="2"/>
        </w:numPr>
      </w:pPr>
      <w:r>
        <w:t>There is a</w:t>
      </w:r>
      <w:r w:rsidR="00D13BFD">
        <w:t xml:space="preserve">n emphasis on </w:t>
      </w:r>
      <w:r>
        <w:t xml:space="preserve">efficient </w:t>
      </w:r>
      <w:r w:rsidR="00D13BFD">
        <w:t>binary encoding of data</w:t>
      </w:r>
    </w:p>
    <w:p w:rsidR="00D13BFD" w:rsidRDefault="00D13BFD" w:rsidP="00D13BFD">
      <w:pPr>
        <w:numPr>
          <w:ilvl w:val="0"/>
          <w:numId w:val="2"/>
        </w:numPr>
      </w:pPr>
      <w:r>
        <w:t xml:space="preserve">Compatibility with </w:t>
      </w:r>
      <w:r w:rsidRPr="003721A9">
        <w:rPr>
          <w:rStyle w:val="IntenseEmphasis"/>
        </w:rPr>
        <w:t>Operational Transform</w:t>
      </w:r>
      <w:r>
        <w:t xml:space="preserve"> (OT), and unconstrained concurrent editing, branching and merging of the entire database.</w:t>
      </w:r>
    </w:p>
    <w:p w:rsidR="00D13BFD" w:rsidRDefault="00B00301" w:rsidP="00D13BFD">
      <w:pPr>
        <w:numPr>
          <w:ilvl w:val="0"/>
          <w:numId w:val="2"/>
        </w:numPr>
      </w:pPr>
      <w:r>
        <w:t>Indirect s</w:t>
      </w:r>
      <w:r w:rsidR="00D13BFD">
        <w:t>upport for strong integrity constraints.</w:t>
      </w:r>
    </w:p>
    <w:p w:rsidR="00D13BFD" w:rsidRDefault="00D13BFD" w:rsidP="00D13BFD">
      <w:pPr>
        <w:numPr>
          <w:ilvl w:val="0"/>
          <w:numId w:val="2"/>
        </w:numPr>
      </w:pPr>
      <w:r>
        <w:t>Compatibility with storing the data in a multi-</w:t>
      </w:r>
      <w:proofErr w:type="spellStart"/>
      <w:r>
        <w:t>terrabyte</w:t>
      </w:r>
      <w:proofErr w:type="spellEnd"/>
      <w:r>
        <w:t xml:space="preserve"> </w:t>
      </w:r>
      <w:r w:rsidRPr="003721A9">
        <w:rPr>
          <w:rStyle w:val="IntenseEmphasis"/>
        </w:rPr>
        <w:t>Persistent Object Store</w:t>
      </w:r>
      <w:r>
        <w:t xml:space="preserve"> (POS).</w:t>
      </w:r>
    </w:p>
    <w:p w:rsidR="00D13BFD" w:rsidRDefault="00D13BFD" w:rsidP="00D13BFD">
      <w:pPr>
        <w:numPr>
          <w:ilvl w:val="0"/>
          <w:numId w:val="2"/>
        </w:numPr>
      </w:pPr>
      <w:r>
        <w:t xml:space="preserve">Support for semi-structured data, such as needed for text </w:t>
      </w:r>
      <w:proofErr w:type="spellStart"/>
      <w:r>
        <w:t>markup</w:t>
      </w:r>
      <w:proofErr w:type="spellEnd"/>
      <w:r>
        <w:t>.</w:t>
      </w:r>
    </w:p>
    <w:p w:rsidR="00D13BFD" w:rsidRDefault="00D13BFD" w:rsidP="00D13BFD">
      <w:pPr>
        <w:numPr>
          <w:ilvl w:val="0"/>
          <w:numId w:val="2"/>
        </w:numPr>
      </w:pPr>
      <w:r>
        <w:t>Supporting data models that encode the information in an abstract fashion that is decoupled from downstream processing or presentation.</w:t>
      </w:r>
    </w:p>
    <w:p w:rsidR="004C0E62" w:rsidRDefault="004C0E62" w:rsidP="004C0E62">
      <w:pPr>
        <w:pStyle w:val="Heading1"/>
      </w:pPr>
      <w:r>
        <w:t>Reflection</w:t>
      </w:r>
    </w:p>
    <w:p w:rsidR="004C0E62" w:rsidRDefault="004C0E62" w:rsidP="004C0E62">
      <w:r>
        <w:t xml:space="preserve">Typically the CDM data types are </w:t>
      </w:r>
      <w:r w:rsidRPr="004C0E62">
        <w:rPr>
          <w:rStyle w:val="IntenseEmphasis"/>
        </w:rPr>
        <w:t>reflected</w:t>
      </w:r>
      <w:r>
        <w:t>, meaning there is data recorded about the type definition which is accessible at run time.  This has many purposes in the system, for example it is needed to support persistence, replication and bindings to other languages such as Python.</w:t>
      </w:r>
    </w:p>
    <w:p w:rsidR="004C0E62" w:rsidRPr="004C0E62" w:rsidRDefault="004C0E62" w:rsidP="004C0E62">
      <w:r>
        <w:t xml:space="preserve">The reflection system is </w:t>
      </w:r>
      <w:r w:rsidR="002A09D5">
        <w:t>described in</w:t>
      </w:r>
      <w:r>
        <w:t xml:space="preserve"> [1].</w:t>
      </w:r>
    </w:p>
    <w:p w:rsidR="004C0E62" w:rsidRDefault="004C0E62" w:rsidP="004C0E62">
      <w:pPr>
        <w:pStyle w:val="Heading1"/>
      </w:pPr>
      <w:r>
        <w:t xml:space="preserve">Use of </w:t>
      </w:r>
      <w:proofErr w:type="spellStart"/>
      <w:r>
        <w:t>Xcpp</w:t>
      </w:r>
      <w:proofErr w:type="spellEnd"/>
    </w:p>
    <w:p w:rsidR="00704006" w:rsidRDefault="00704006" w:rsidP="00704006">
      <w:r>
        <w:t xml:space="preserve">Currently a CDM schema must be specified in </w:t>
      </w:r>
      <w:proofErr w:type="spellStart"/>
      <w:r>
        <w:t>eXtended</w:t>
      </w:r>
      <w:proofErr w:type="spellEnd"/>
      <w:r>
        <w:t xml:space="preserve"> C++, meaning </w:t>
      </w:r>
      <w:proofErr w:type="spellStart"/>
      <w:r>
        <w:t>Xcpp</w:t>
      </w:r>
      <w:proofErr w:type="spellEnd"/>
      <w:r>
        <w:t xml:space="preserve"> is needed to translate the type definitions into C++ code.</w:t>
      </w:r>
    </w:p>
    <w:p w:rsidR="004C0E62" w:rsidRDefault="004C0E62" w:rsidP="00704006">
      <w:r>
        <w:lastRenderedPageBreak/>
        <w:t xml:space="preserve">The build system for </w:t>
      </w:r>
      <w:proofErr w:type="spellStart"/>
      <w:r>
        <w:t>Xcpp</w:t>
      </w:r>
      <w:proofErr w:type="spellEnd"/>
      <w:r>
        <w:t xml:space="preserve"> is described in [2].</w:t>
      </w:r>
    </w:p>
    <w:p w:rsidR="000E40F3" w:rsidRDefault="004C0E62" w:rsidP="000E40F3">
      <w:r>
        <w:t>Typically</w:t>
      </w:r>
      <w:r w:rsidR="000E40F3">
        <w:t xml:space="preserve"> the </w:t>
      </w:r>
      <w:proofErr w:type="spellStart"/>
      <w:r w:rsidR="000E40F3">
        <w:t>Xcpp</w:t>
      </w:r>
      <w:proofErr w:type="spellEnd"/>
      <w:r w:rsidR="000E40F3">
        <w:t xml:space="preserve"> language extensions involv</w:t>
      </w:r>
      <w:r>
        <w:t>e</w:t>
      </w:r>
      <w:r w:rsidR="000E40F3">
        <w:t xml:space="preserve"> </w:t>
      </w:r>
      <w:r>
        <w:t xml:space="preserve">a </w:t>
      </w:r>
      <w:r w:rsidR="000E40F3">
        <w:t>’$’</w:t>
      </w:r>
      <w:r>
        <w:t xml:space="preserve"> prefix character.  For example there are keywords like $</w:t>
      </w:r>
      <w:proofErr w:type="spellStart"/>
      <w:r>
        <w:t>enum</w:t>
      </w:r>
      <w:proofErr w:type="spellEnd"/>
      <w:r>
        <w:t>, $functor, $function, $class, $</w:t>
      </w:r>
      <w:proofErr w:type="spellStart"/>
      <w:r>
        <w:t>struct</w:t>
      </w:r>
      <w:proofErr w:type="spellEnd"/>
      <w:r>
        <w:t>, $model, $interface, $</w:t>
      </w:r>
      <w:proofErr w:type="spellStart"/>
      <w:r>
        <w:t>mixin</w:t>
      </w:r>
      <w:proofErr w:type="spellEnd"/>
      <w:r>
        <w:t xml:space="preserve"> and $</w:t>
      </w:r>
      <w:proofErr w:type="spellStart"/>
      <w:r>
        <w:t>typedef</w:t>
      </w:r>
      <w:proofErr w:type="spellEnd"/>
      <w:r>
        <w:t>.</w:t>
      </w:r>
    </w:p>
    <w:p w:rsidR="004C0E62" w:rsidRDefault="00AC7D4D" w:rsidP="000E40F3">
      <w:r>
        <w:t xml:space="preserve">Typically </w:t>
      </w:r>
      <w:r w:rsidR="004C0E62">
        <w:t xml:space="preserve">a ‘+’ character is used to enable both </w:t>
      </w:r>
      <w:r w:rsidR="004C0E62">
        <w:t xml:space="preserve">exporting </w:t>
      </w:r>
      <w:r w:rsidR="004C0E62">
        <w:t>from the library (so it is accessible to other libraries) and reflection.</w:t>
      </w:r>
    </w:p>
    <w:p w:rsidR="00E545BB" w:rsidRDefault="00E545BB" w:rsidP="004E64E6">
      <w:pPr>
        <w:pStyle w:val="Heading1"/>
      </w:pPr>
      <w:r>
        <w:t>CDM schema</w:t>
      </w:r>
    </w:p>
    <w:p w:rsidR="00E545BB" w:rsidRDefault="00E545BB" w:rsidP="00E545BB">
      <w:r>
        <w:t>The available types 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6521"/>
      </w:tblGrid>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bool</w:t>
            </w:r>
          </w:p>
        </w:tc>
        <w:tc>
          <w:tcPr>
            <w:tcW w:w="6521" w:type="dxa"/>
          </w:tcPr>
          <w:p w:rsidR="00E545BB" w:rsidRPr="00836F0B" w:rsidRDefault="00E545BB" w:rsidP="00CD74CF">
            <w:pPr>
              <w:pStyle w:val="NoSpacing"/>
            </w:pPr>
            <w:r w:rsidRPr="00836F0B">
              <w:t>Boolean type with the possible values false / true</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int8</w:t>
            </w:r>
          </w:p>
        </w:tc>
        <w:tc>
          <w:tcPr>
            <w:tcW w:w="6521" w:type="dxa"/>
          </w:tcPr>
          <w:p w:rsidR="00E545BB" w:rsidRPr="00836F0B" w:rsidRDefault="00E545BB" w:rsidP="00CD74CF">
            <w:pPr>
              <w:pStyle w:val="NoSpacing"/>
            </w:pPr>
            <w:r w:rsidRPr="00836F0B">
              <w:t>Signed 8 bit integer.  Range:  -2</w:t>
            </w:r>
            <w:r w:rsidRPr="00836F0B">
              <w:rPr>
                <w:vertAlign w:val="superscript"/>
              </w:rPr>
              <w:t>7</w:t>
            </w:r>
            <w:r w:rsidRPr="00836F0B">
              <w:t xml:space="preserve"> to 2</w:t>
            </w:r>
            <w:r w:rsidRPr="00836F0B">
              <w:rPr>
                <w:vertAlign w:val="superscript"/>
              </w:rPr>
              <w:t>7</w:t>
            </w:r>
            <w:r w:rsidRPr="00836F0B">
              <w:t>-1</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int16</w:t>
            </w:r>
          </w:p>
        </w:tc>
        <w:tc>
          <w:tcPr>
            <w:tcW w:w="6521" w:type="dxa"/>
          </w:tcPr>
          <w:p w:rsidR="00E545BB" w:rsidRPr="00836F0B" w:rsidRDefault="00E545BB" w:rsidP="00CD74CF">
            <w:pPr>
              <w:pStyle w:val="NoSpacing"/>
            </w:pPr>
            <w:r w:rsidRPr="00836F0B">
              <w:t xml:space="preserve">Signed 16 bit </w:t>
            </w:r>
            <w:proofErr w:type="gramStart"/>
            <w:r w:rsidRPr="00836F0B">
              <w:t>integer .</w:t>
            </w:r>
            <w:proofErr w:type="gramEnd"/>
            <w:r w:rsidRPr="00836F0B">
              <w:t xml:space="preserve">  Range: -2</w:t>
            </w:r>
            <w:r w:rsidRPr="00836F0B">
              <w:rPr>
                <w:vertAlign w:val="superscript"/>
              </w:rPr>
              <w:t>15</w:t>
            </w:r>
            <w:r w:rsidRPr="00836F0B">
              <w:t xml:space="preserve"> to 2</w:t>
            </w:r>
            <w:r w:rsidRPr="00836F0B">
              <w:rPr>
                <w:vertAlign w:val="superscript"/>
              </w:rPr>
              <w:t>15</w:t>
            </w:r>
            <w:r w:rsidRPr="00836F0B">
              <w:t>-1</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int32</w:t>
            </w:r>
          </w:p>
        </w:tc>
        <w:tc>
          <w:tcPr>
            <w:tcW w:w="6521" w:type="dxa"/>
          </w:tcPr>
          <w:p w:rsidR="00E545BB" w:rsidRPr="00836F0B" w:rsidRDefault="00E545BB" w:rsidP="00CD74CF">
            <w:pPr>
              <w:pStyle w:val="NoSpacing"/>
            </w:pPr>
            <w:r w:rsidRPr="00836F0B">
              <w:t>Signed 32 bit integer.  Range: -2</w:t>
            </w:r>
            <w:r w:rsidRPr="00836F0B">
              <w:rPr>
                <w:vertAlign w:val="superscript"/>
              </w:rPr>
              <w:t>31</w:t>
            </w:r>
            <w:r w:rsidRPr="00836F0B">
              <w:t xml:space="preserve"> to 2</w:t>
            </w:r>
            <w:r w:rsidRPr="00836F0B">
              <w:rPr>
                <w:vertAlign w:val="superscript"/>
              </w:rPr>
              <w:t>31</w:t>
            </w:r>
            <w:r w:rsidRPr="00836F0B">
              <w:t>-1</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int64</w:t>
            </w:r>
          </w:p>
        </w:tc>
        <w:tc>
          <w:tcPr>
            <w:tcW w:w="6521" w:type="dxa"/>
          </w:tcPr>
          <w:p w:rsidR="00E545BB" w:rsidRPr="00836F0B" w:rsidRDefault="00E545BB" w:rsidP="00CD74CF">
            <w:pPr>
              <w:pStyle w:val="NoSpacing"/>
            </w:pPr>
            <w:r w:rsidRPr="00836F0B">
              <w:t>Signed 64 bit integer.  Range: -2</w:t>
            </w:r>
            <w:r w:rsidRPr="00836F0B">
              <w:rPr>
                <w:vertAlign w:val="superscript"/>
              </w:rPr>
              <w:t>63</w:t>
            </w:r>
            <w:r w:rsidRPr="00836F0B">
              <w:t xml:space="preserve"> to 2</w:t>
            </w:r>
            <w:r w:rsidRPr="00836F0B">
              <w:rPr>
                <w:vertAlign w:val="superscript"/>
              </w:rPr>
              <w:t>63</w:t>
            </w:r>
            <w:r w:rsidRPr="00836F0B">
              <w:t>-1</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uint8</w:t>
            </w:r>
          </w:p>
        </w:tc>
        <w:tc>
          <w:tcPr>
            <w:tcW w:w="6521" w:type="dxa"/>
          </w:tcPr>
          <w:p w:rsidR="00E545BB" w:rsidRPr="00836F0B" w:rsidRDefault="00E545BB" w:rsidP="00CD74CF">
            <w:pPr>
              <w:pStyle w:val="NoSpacing"/>
            </w:pPr>
            <w:r w:rsidRPr="00836F0B">
              <w:t xml:space="preserve">Unsigned 8 bit </w:t>
            </w:r>
            <w:proofErr w:type="gramStart"/>
            <w:r w:rsidRPr="00836F0B">
              <w:t>integer .</w:t>
            </w:r>
            <w:proofErr w:type="gramEnd"/>
            <w:r w:rsidRPr="00836F0B">
              <w:t xml:space="preserve">  Range: 0 to 2</w:t>
            </w:r>
            <w:r w:rsidRPr="00836F0B">
              <w:rPr>
                <w:vertAlign w:val="superscript"/>
              </w:rPr>
              <w:t>8</w:t>
            </w:r>
            <w:r w:rsidRPr="00836F0B">
              <w:t>-1</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uint16</w:t>
            </w:r>
          </w:p>
        </w:tc>
        <w:tc>
          <w:tcPr>
            <w:tcW w:w="6521" w:type="dxa"/>
          </w:tcPr>
          <w:p w:rsidR="00E545BB" w:rsidRPr="00836F0B" w:rsidRDefault="00E545BB" w:rsidP="00CD74CF">
            <w:pPr>
              <w:pStyle w:val="NoSpacing"/>
            </w:pPr>
            <w:r w:rsidRPr="00836F0B">
              <w:t>Unsigned 16 bit integer.  Range: 0 to 2</w:t>
            </w:r>
            <w:r w:rsidRPr="00836F0B">
              <w:rPr>
                <w:vertAlign w:val="superscript"/>
              </w:rPr>
              <w:t>16</w:t>
            </w:r>
            <w:r w:rsidRPr="00836F0B">
              <w:t>-1</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uint32</w:t>
            </w:r>
          </w:p>
        </w:tc>
        <w:tc>
          <w:tcPr>
            <w:tcW w:w="6521" w:type="dxa"/>
          </w:tcPr>
          <w:p w:rsidR="00E545BB" w:rsidRPr="00836F0B" w:rsidRDefault="00E545BB" w:rsidP="00CD74CF">
            <w:pPr>
              <w:pStyle w:val="NoSpacing"/>
            </w:pPr>
            <w:r w:rsidRPr="00836F0B">
              <w:t>Unsigned 32 bit integer.  Range: 0 to 2</w:t>
            </w:r>
            <w:r w:rsidRPr="00836F0B">
              <w:rPr>
                <w:vertAlign w:val="superscript"/>
              </w:rPr>
              <w:t>32</w:t>
            </w:r>
            <w:r w:rsidRPr="00836F0B">
              <w:t>-1</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uint64</w:t>
            </w:r>
          </w:p>
        </w:tc>
        <w:tc>
          <w:tcPr>
            <w:tcW w:w="6521" w:type="dxa"/>
          </w:tcPr>
          <w:p w:rsidR="00E545BB" w:rsidRPr="00836F0B" w:rsidRDefault="00E545BB" w:rsidP="00CD74CF">
            <w:pPr>
              <w:pStyle w:val="NoSpacing"/>
            </w:pPr>
            <w:r w:rsidRPr="00836F0B">
              <w:t>Unsigned 64 bit integer.  Range: 0 to 2</w:t>
            </w:r>
            <w:r w:rsidRPr="00836F0B">
              <w:rPr>
                <w:vertAlign w:val="superscript"/>
              </w:rPr>
              <w:t>64</w:t>
            </w:r>
            <w:r w:rsidRPr="00836F0B">
              <w:t>-1</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float32</w:t>
            </w:r>
          </w:p>
        </w:tc>
        <w:tc>
          <w:tcPr>
            <w:tcW w:w="6521" w:type="dxa"/>
          </w:tcPr>
          <w:p w:rsidR="00E545BB" w:rsidRPr="00836F0B" w:rsidRDefault="00E545BB" w:rsidP="00CD74CF">
            <w:pPr>
              <w:pStyle w:val="NoSpacing"/>
            </w:pPr>
            <w:r w:rsidRPr="00836F0B">
              <w:t>32 bit (single precision) floating point number</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float64</w:t>
            </w:r>
          </w:p>
        </w:tc>
        <w:tc>
          <w:tcPr>
            <w:tcW w:w="6521" w:type="dxa"/>
          </w:tcPr>
          <w:p w:rsidR="00E545BB" w:rsidRPr="00836F0B" w:rsidRDefault="00E545BB" w:rsidP="00CD74CF">
            <w:pPr>
              <w:pStyle w:val="NoSpacing"/>
            </w:pPr>
            <w:r w:rsidRPr="00836F0B">
              <w:t>64 bit (double precision) floating point number</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char8</w:t>
            </w:r>
          </w:p>
        </w:tc>
        <w:tc>
          <w:tcPr>
            <w:tcW w:w="6521" w:type="dxa"/>
          </w:tcPr>
          <w:p w:rsidR="00E545BB" w:rsidRPr="00836F0B" w:rsidRDefault="0028144B" w:rsidP="0028144B">
            <w:pPr>
              <w:pStyle w:val="NoSpacing"/>
            </w:pPr>
            <w:r>
              <w:t xml:space="preserve">For </w:t>
            </w:r>
            <w:r w:rsidR="004E64E6">
              <w:t xml:space="preserve">UTF-8 </w:t>
            </w:r>
            <w:r>
              <w:t>encodings of strings</w:t>
            </w:r>
          </w:p>
        </w:tc>
      </w:tr>
      <w:tr w:rsidR="00E545BB" w:rsidRPr="00836F0B" w:rsidTr="009C477D">
        <w:tc>
          <w:tcPr>
            <w:tcW w:w="2329" w:type="dxa"/>
          </w:tcPr>
          <w:p w:rsidR="00E545BB" w:rsidRPr="00B13D31" w:rsidRDefault="00E545BB" w:rsidP="00CD74CF">
            <w:pPr>
              <w:rPr>
                <w:rFonts w:ascii="Courier New" w:eastAsia="Calibri" w:hAnsi="Courier New" w:cs="Courier New"/>
                <w:color w:val="000000"/>
                <w:kern w:val="24"/>
              </w:rPr>
            </w:pPr>
            <w:r w:rsidRPr="00B13D31">
              <w:rPr>
                <w:rFonts w:ascii="Courier New" w:eastAsia="Calibri" w:hAnsi="Courier New" w:cs="Courier New"/>
                <w:color w:val="000000"/>
                <w:kern w:val="24"/>
              </w:rPr>
              <w:t>char16</w:t>
            </w:r>
          </w:p>
        </w:tc>
        <w:tc>
          <w:tcPr>
            <w:tcW w:w="6521" w:type="dxa"/>
          </w:tcPr>
          <w:p w:rsidR="00E545BB" w:rsidRPr="00836F0B" w:rsidRDefault="0072478D" w:rsidP="0072478D">
            <w:pPr>
              <w:pStyle w:val="NoSpacing"/>
            </w:pPr>
            <w:r>
              <w:t>For UTF-16 encodings of strings</w:t>
            </w:r>
          </w:p>
        </w:tc>
      </w:tr>
      <w:tr w:rsidR="00ED1151" w:rsidRPr="00836F0B" w:rsidTr="009C477D">
        <w:tc>
          <w:tcPr>
            <w:tcW w:w="2329" w:type="dxa"/>
          </w:tcPr>
          <w:p w:rsidR="00ED1151" w:rsidRPr="00B13D31" w:rsidRDefault="00ED1151" w:rsidP="0083709A">
            <w:pPr>
              <w:rPr>
                <w:rFonts w:ascii="Courier New" w:eastAsia="Calibri" w:hAnsi="Courier New" w:cs="Courier New"/>
                <w:color w:val="000000"/>
                <w:kern w:val="24"/>
              </w:rPr>
            </w:pPr>
            <w:r w:rsidRPr="00B13D31">
              <w:rPr>
                <w:rFonts w:ascii="Courier New" w:eastAsia="Calibri" w:hAnsi="Courier New" w:cs="Courier New"/>
                <w:color w:val="000000"/>
                <w:kern w:val="24"/>
              </w:rPr>
              <w:t>string8</w:t>
            </w:r>
          </w:p>
        </w:tc>
        <w:tc>
          <w:tcPr>
            <w:tcW w:w="6521" w:type="dxa"/>
          </w:tcPr>
          <w:p w:rsidR="00ED1151" w:rsidRPr="00836F0B" w:rsidRDefault="00ED1151" w:rsidP="0083709A">
            <w:pPr>
              <w:pStyle w:val="NoSpacing"/>
            </w:pPr>
            <w:r w:rsidRPr="00836F0B">
              <w:t xml:space="preserve">Equivalent to </w:t>
            </w:r>
            <w:proofErr w:type="spellStart"/>
            <w:r>
              <w:t>x</w:t>
            </w:r>
            <w:r w:rsidRPr="00836F0B">
              <w:t>vector</w:t>
            </w:r>
            <w:proofErr w:type="spellEnd"/>
            <w:r w:rsidRPr="00836F0B">
              <w:t>&lt;char8&gt;</w:t>
            </w:r>
          </w:p>
        </w:tc>
      </w:tr>
      <w:tr w:rsidR="00ED1151" w:rsidRPr="00836F0B" w:rsidTr="009C477D">
        <w:tc>
          <w:tcPr>
            <w:tcW w:w="2329" w:type="dxa"/>
          </w:tcPr>
          <w:p w:rsidR="00ED1151" w:rsidRPr="00B13D31" w:rsidRDefault="00ED1151" w:rsidP="0083709A">
            <w:pPr>
              <w:rPr>
                <w:rFonts w:ascii="Courier New" w:eastAsia="Calibri" w:hAnsi="Courier New" w:cs="Courier New"/>
                <w:color w:val="000000"/>
                <w:kern w:val="24"/>
              </w:rPr>
            </w:pPr>
            <w:r w:rsidRPr="00B13D31">
              <w:rPr>
                <w:rFonts w:ascii="Courier New" w:eastAsia="Calibri" w:hAnsi="Courier New" w:cs="Courier New"/>
                <w:color w:val="000000"/>
                <w:kern w:val="24"/>
              </w:rPr>
              <w:t>string16</w:t>
            </w:r>
          </w:p>
        </w:tc>
        <w:tc>
          <w:tcPr>
            <w:tcW w:w="6521" w:type="dxa"/>
          </w:tcPr>
          <w:p w:rsidR="00ED1151" w:rsidRPr="00836F0B" w:rsidRDefault="00ED1151" w:rsidP="0083709A">
            <w:pPr>
              <w:pStyle w:val="NoSpacing"/>
            </w:pPr>
            <w:r w:rsidRPr="00836F0B">
              <w:t xml:space="preserve">Equivalent to </w:t>
            </w:r>
            <w:proofErr w:type="spellStart"/>
            <w:r>
              <w:t>x</w:t>
            </w:r>
            <w:r w:rsidRPr="00836F0B">
              <w:t>vector</w:t>
            </w:r>
            <w:proofErr w:type="spellEnd"/>
            <w:r w:rsidRPr="00836F0B">
              <w:t>&lt;char16&gt;</w:t>
            </w:r>
          </w:p>
        </w:tc>
      </w:tr>
      <w:tr w:rsidR="00905BF3" w:rsidRPr="00836F0B" w:rsidTr="009C477D">
        <w:tc>
          <w:tcPr>
            <w:tcW w:w="2329" w:type="dxa"/>
          </w:tcPr>
          <w:p w:rsidR="00905BF3" w:rsidRPr="00B13D31" w:rsidRDefault="00905BF3" w:rsidP="0083709A">
            <w:pPr>
              <w:rPr>
                <w:rFonts w:ascii="Courier New" w:eastAsia="Calibri" w:hAnsi="Courier New" w:cs="Courier New"/>
                <w:color w:val="000000"/>
                <w:kern w:val="24"/>
              </w:rPr>
            </w:pPr>
            <w:r w:rsidRPr="00B13D31">
              <w:rPr>
                <w:rFonts w:ascii="Courier New" w:eastAsia="Calibri" w:hAnsi="Courier New" w:cs="Courier New"/>
                <w:color w:val="000000"/>
                <w:kern w:val="24"/>
              </w:rPr>
              <w:t>T[size]</w:t>
            </w:r>
          </w:p>
        </w:tc>
        <w:tc>
          <w:tcPr>
            <w:tcW w:w="6521" w:type="dxa"/>
          </w:tcPr>
          <w:p w:rsidR="00905BF3" w:rsidRPr="00836F0B" w:rsidRDefault="00905BF3" w:rsidP="0083709A">
            <w:pPr>
              <w:pStyle w:val="NoSpacing"/>
            </w:pPr>
            <w:r w:rsidRPr="00836F0B">
              <w:t>Fixed size array of mutable elements of type T.  The size is fixed in the schema.</w:t>
            </w:r>
          </w:p>
        </w:tc>
      </w:tr>
      <w:tr w:rsidR="00905BF3" w:rsidRPr="00836F0B" w:rsidTr="009C477D">
        <w:tc>
          <w:tcPr>
            <w:tcW w:w="2329" w:type="dxa"/>
          </w:tcPr>
          <w:p w:rsidR="00905BF3" w:rsidRPr="00B13D31" w:rsidRDefault="00905BF3" w:rsidP="0083709A">
            <w:pPr>
              <w:rPr>
                <w:rFonts w:ascii="Courier New" w:eastAsia="Calibri" w:hAnsi="Courier New" w:cs="Courier New"/>
                <w:color w:val="000000"/>
                <w:kern w:val="24"/>
              </w:rPr>
            </w:pPr>
            <w:r w:rsidRPr="00B13D31">
              <w:rPr>
                <w:rFonts w:ascii="Courier New" w:eastAsia="Calibri" w:hAnsi="Courier New" w:cs="Courier New"/>
                <w:color w:val="000000"/>
                <w:kern w:val="24"/>
              </w:rPr>
              <w:t>T[]</w:t>
            </w:r>
          </w:p>
        </w:tc>
        <w:tc>
          <w:tcPr>
            <w:tcW w:w="6521" w:type="dxa"/>
          </w:tcPr>
          <w:p w:rsidR="00905BF3" w:rsidRPr="00836F0B" w:rsidRDefault="00905BF3" w:rsidP="0083709A">
            <w:pPr>
              <w:pStyle w:val="NoSpacing"/>
            </w:pPr>
            <w:r w:rsidRPr="00836F0B">
              <w:t>Similar to T[size] except that the initial size is specified when the instance is first constructed.</w:t>
            </w:r>
          </w:p>
        </w:tc>
      </w:tr>
      <w:tr w:rsidR="00E545BB" w:rsidRPr="00836F0B" w:rsidTr="009C477D">
        <w:tc>
          <w:tcPr>
            <w:tcW w:w="2329" w:type="dxa"/>
          </w:tcPr>
          <w:p w:rsidR="00E545BB" w:rsidRPr="00B13D31" w:rsidRDefault="001F4966" w:rsidP="009337F2">
            <w:pPr>
              <w:rPr>
                <w:rFonts w:ascii="Courier New" w:eastAsia="Calibri" w:hAnsi="Courier New" w:cs="Courier New"/>
                <w:color w:val="000000"/>
                <w:kern w:val="24"/>
              </w:rPr>
            </w:pPr>
            <w:proofErr w:type="spellStart"/>
            <w:r w:rsidRPr="00B13D31">
              <w:rPr>
                <w:rFonts w:ascii="Courier New" w:eastAsia="Calibri" w:hAnsi="Courier New" w:cs="Courier New"/>
                <w:color w:val="000000"/>
                <w:kern w:val="24"/>
              </w:rPr>
              <w:t>cref</w:t>
            </w:r>
            <w:proofErr w:type="spellEnd"/>
            <w:r w:rsidRPr="00B13D31">
              <w:rPr>
                <w:rFonts w:ascii="Courier New" w:eastAsia="Calibri" w:hAnsi="Courier New" w:cs="Courier New"/>
                <w:color w:val="000000"/>
                <w:kern w:val="24"/>
              </w:rPr>
              <w:t>&lt;</w:t>
            </w:r>
            <w:r w:rsidR="009337F2" w:rsidRPr="00B13D31">
              <w:rPr>
                <w:rFonts w:ascii="Courier New" w:eastAsia="Calibri" w:hAnsi="Courier New" w:cs="Courier New"/>
                <w:color w:val="000000"/>
                <w:kern w:val="24"/>
              </w:rPr>
              <w:t>C</w:t>
            </w:r>
            <w:r w:rsidRPr="00B13D31">
              <w:rPr>
                <w:rFonts w:ascii="Courier New" w:eastAsia="Calibri" w:hAnsi="Courier New" w:cs="Courier New"/>
                <w:color w:val="000000"/>
                <w:kern w:val="24"/>
              </w:rPr>
              <w:t>&gt;</w:t>
            </w:r>
          </w:p>
        </w:tc>
        <w:tc>
          <w:tcPr>
            <w:tcW w:w="6521" w:type="dxa"/>
          </w:tcPr>
          <w:p w:rsidR="00E545BB" w:rsidRPr="00836F0B" w:rsidRDefault="001F4966" w:rsidP="009337F2">
            <w:pPr>
              <w:pStyle w:val="NoSpacing"/>
            </w:pPr>
            <w:r>
              <w:t xml:space="preserve">A pointer to an object of class </w:t>
            </w:r>
            <w:r w:rsidR="009337F2">
              <w:t>C</w:t>
            </w:r>
          </w:p>
        </w:tc>
      </w:tr>
      <w:tr w:rsidR="001F4966" w:rsidRPr="00836F0B" w:rsidTr="009C477D">
        <w:tc>
          <w:tcPr>
            <w:tcW w:w="2329" w:type="dxa"/>
          </w:tcPr>
          <w:p w:rsidR="001F4966" w:rsidRPr="00836F0B" w:rsidRDefault="001F4966" w:rsidP="009337F2">
            <w:proofErr w:type="spellStart"/>
            <w:r w:rsidRPr="00B13D31">
              <w:rPr>
                <w:rFonts w:ascii="Courier New" w:eastAsia="Calibri" w:hAnsi="Courier New" w:cs="Courier New"/>
                <w:color w:val="000000"/>
                <w:kern w:val="24"/>
              </w:rPr>
              <w:t>pref</w:t>
            </w:r>
            <w:proofErr w:type="spellEnd"/>
            <w:r w:rsidRPr="00B13D31">
              <w:rPr>
                <w:rFonts w:ascii="Courier New" w:eastAsia="Calibri" w:hAnsi="Courier New" w:cs="Courier New"/>
                <w:color w:val="000000"/>
                <w:kern w:val="24"/>
              </w:rPr>
              <w:t>&lt;</w:t>
            </w:r>
            <w:r w:rsidR="009337F2" w:rsidRPr="00B13D31">
              <w:rPr>
                <w:rFonts w:ascii="Courier New" w:eastAsia="Calibri" w:hAnsi="Courier New" w:cs="Courier New"/>
                <w:color w:val="000000"/>
                <w:kern w:val="24"/>
              </w:rPr>
              <w:t>I</w:t>
            </w:r>
            <w:r w:rsidRPr="00B13D31">
              <w:rPr>
                <w:rFonts w:ascii="Courier New" w:eastAsia="Calibri" w:hAnsi="Courier New" w:cs="Courier New"/>
                <w:color w:val="000000"/>
                <w:kern w:val="24"/>
              </w:rPr>
              <w:t>&gt;</w:t>
            </w:r>
          </w:p>
        </w:tc>
        <w:tc>
          <w:tcPr>
            <w:tcW w:w="6521" w:type="dxa"/>
          </w:tcPr>
          <w:p w:rsidR="001F4966" w:rsidRPr="00836F0B" w:rsidRDefault="001F4966" w:rsidP="009337F2">
            <w:pPr>
              <w:pStyle w:val="NoSpacing"/>
            </w:pPr>
            <w:r>
              <w:t xml:space="preserve">A pointer to an object through an interface </w:t>
            </w:r>
            <w:r w:rsidR="009337F2">
              <w:t>I</w:t>
            </w:r>
          </w:p>
        </w:tc>
      </w:tr>
      <w:tr w:rsidR="001F4966" w:rsidRPr="00836F0B" w:rsidTr="009C477D">
        <w:tc>
          <w:tcPr>
            <w:tcW w:w="2329" w:type="dxa"/>
          </w:tcPr>
          <w:p w:rsidR="001F4966" w:rsidRPr="00B13D31" w:rsidRDefault="001F4966" w:rsidP="001F4966">
            <w:pPr>
              <w:rPr>
                <w:rFonts w:ascii="Courier New" w:eastAsia="Calibri" w:hAnsi="Courier New" w:cs="Courier New"/>
                <w:color w:val="000000"/>
                <w:kern w:val="24"/>
              </w:rPr>
            </w:pPr>
            <w:r w:rsidRPr="00B13D31">
              <w:rPr>
                <w:rFonts w:ascii="Courier New" w:eastAsia="Calibri" w:hAnsi="Courier New" w:cs="Courier New"/>
                <w:color w:val="000000"/>
                <w:kern w:val="24"/>
              </w:rPr>
              <w:t>movable&lt;</w:t>
            </w:r>
            <w:proofErr w:type="spellStart"/>
            <w:r w:rsidRPr="00B13D31">
              <w:rPr>
                <w:rFonts w:ascii="Courier New" w:eastAsia="Calibri" w:hAnsi="Courier New" w:cs="Courier New"/>
                <w:color w:val="000000"/>
                <w:kern w:val="24"/>
              </w:rPr>
              <w:t>cref</w:t>
            </w:r>
            <w:proofErr w:type="spellEnd"/>
            <w:r w:rsidRPr="00B13D31">
              <w:rPr>
                <w:rFonts w:ascii="Courier New" w:eastAsia="Calibri" w:hAnsi="Courier New" w:cs="Courier New"/>
                <w:color w:val="000000"/>
                <w:kern w:val="24"/>
              </w:rPr>
              <w:t>&lt;</w:t>
            </w:r>
            <w:r w:rsidR="009337F2" w:rsidRPr="00B13D31">
              <w:rPr>
                <w:rFonts w:ascii="Courier New" w:eastAsia="Calibri" w:hAnsi="Courier New" w:cs="Courier New"/>
                <w:color w:val="000000"/>
                <w:kern w:val="24"/>
              </w:rPr>
              <w:t>C</w:t>
            </w:r>
            <w:r w:rsidRPr="00B13D31">
              <w:rPr>
                <w:rFonts w:ascii="Courier New" w:eastAsia="Calibri" w:hAnsi="Courier New" w:cs="Courier New"/>
                <w:color w:val="000000"/>
                <w:kern w:val="24"/>
              </w:rPr>
              <w:t>&gt;&gt; or</w:t>
            </w:r>
          </w:p>
          <w:p w:rsidR="001F4966" w:rsidRPr="00B13D31" w:rsidRDefault="001F4966" w:rsidP="009337F2">
            <w:pPr>
              <w:rPr>
                <w:rFonts w:ascii="Courier New" w:eastAsia="Calibri" w:hAnsi="Courier New" w:cs="Courier New"/>
                <w:color w:val="000000"/>
                <w:kern w:val="24"/>
              </w:rPr>
            </w:pPr>
            <w:r w:rsidRPr="00B13D31">
              <w:rPr>
                <w:rFonts w:ascii="Courier New" w:eastAsia="Calibri" w:hAnsi="Courier New" w:cs="Courier New"/>
                <w:color w:val="000000"/>
                <w:kern w:val="24"/>
              </w:rPr>
              <w:lastRenderedPageBreak/>
              <w:t>movable&lt;</w:t>
            </w:r>
            <w:proofErr w:type="spellStart"/>
            <w:r w:rsidRPr="00B13D31">
              <w:rPr>
                <w:rFonts w:ascii="Courier New" w:eastAsia="Calibri" w:hAnsi="Courier New" w:cs="Courier New"/>
                <w:color w:val="000000"/>
                <w:kern w:val="24"/>
              </w:rPr>
              <w:t>pref</w:t>
            </w:r>
            <w:proofErr w:type="spellEnd"/>
            <w:r w:rsidRPr="00B13D31">
              <w:rPr>
                <w:rFonts w:ascii="Courier New" w:eastAsia="Calibri" w:hAnsi="Courier New" w:cs="Courier New"/>
                <w:color w:val="000000"/>
                <w:kern w:val="24"/>
              </w:rPr>
              <w:t>&lt;</w:t>
            </w:r>
            <w:r w:rsidR="009337F2" w:rsidRPr="00B13D31">
              <w:rPr>
                <w:rFonts w:ascii="Courier New" w:eastAsia="Calibri" w:hAnsi="Courier New" w:cs="Courier New"/>
                <w:color w:val="000000"/>
                <w:kern w:val="24"/>
              </w:rPr>
              <w:t>I</w:t>
            </w:r>
            <w:r w:rsidRPr="00B13D31">
              <w:rPr>
                <w:rFonts w:ascii="Courier New" w:eastAsia="Calibri" w:hAnsi="Courier New" w:cs="Courier New"/>
                <w:color w:val="000000"/>
                <w:kern w:val="24"/>
              </w:rPr>
              <w:t>&gt;&gt;</w:t>
            </w:r>
          </w:p>
        </w:tc>
        <w:tc>
          <w:tcPr>
            <w:tcW w:w="6521" w:type="dxa"/>
          </w:tcPr>
          <w:p w:rsidR="001F4966" w:rsidRDefault="001F4966" w:rsidP="009337F2">
            <w:pPr>
              <w:pStyle w:val="NoSpacing"/>
            </w:pPr>
            <w:r>
              <w:lastRenderedPageBreak/>
              <w:t xml:space="preserve">A </w:t>
            </w:r>
            <w:proofErr w:type="spellStart"/>
            <w:r w:rsidRPr="00B13D31">
              <w:rPr>
                <w:rFonts w:ascii="Courier New" w:eastAsia="Calibri" w:hAnsi="Courier New" w:cs="Courier New"/>
                <w:color w:val="000000"/>
                <w:kern w:val="24"/>
              </w:rPr>
              <w:t>cref</w:t>
            </w:r>
            <w:proofErr w:type="spellEnd"/>
            <w:r w:rsidRPr="00B13D31">
              <w:rPr>
                <w:rFonts w:ascii="Courier New" w:eastAsia="Calibri" w:hAnsi="Courier New" w:cs="Courier New"/>
                <w:color w:val="000000"/>
                <w:kern w:val="24"/>
              </w:rPr>
              <w:t>&lt;</w:t>
            </w:r>
            <w:r w:rsidR="009337F2" w:rsidRPr="00B13D31">
              <w:rPr>
                <w:rFonts w:ascii="Courier New" w:eastAsia="Calibri" w:hAnsi="Courier New" w:cs="Courier New"/>
                <w:color w:val="000000"/>
                <w:kern w:val="24"/>
              </w:rPr>
              <w:t>C</w:t>
            </w:r>
            <w:r w:rsidRPr="00B13D31">
              <w:rPr>
                <w:rFonts w:ascii="Courier New" w:eastAsia="Calibri" w:hAnsi="Courier New" w:cs="Courier New"/>
                <w:color w:val="000000"/>
                <w:kern w:val="24"/>
              </w:rPr>
              <w:t>&gt;</w:t>
            </w:r>
            <w:r>
              <w:t xml:space="preserve"> or </w:t>
            </w:r>
            <w:proofErr w:type="spellStart"/>
            <w:r w:rsidRPr="00B13D31">
              <w:rPr>
                <w:rFonts w:ascii="Courier New" w:eastAsia="Calibri" w:hAnsi="Courier New" w:cs="Courier New"/>
                <w:color w:val="000000"/>
                <w:kern w:val="24"/>
              </w:rPr>
              <w:t>pref</w:t>
            </w:r>
            <w:proofErr w:type="spellEnd"/>
            <w:r w:rsidRPr="00B13D31">
              <w:rPr>
                <w:rFonts w:ascii="Courier New" w:eastAsia="Calibri" w:hAnsi="Courier New" w:cs="Courier New"/>
                <w:color w:val="000000"/>
                <w:kern w:val="24"/>
              </w:rPr>
              <w:t>&lt;</w:t>
            </w:r>
            <w:r w:rsidR="009337F2" w:rsidRPr="00B13D31">
              <w:rPr>
                <w:rFonts w:ascii="Courier New" w:eastAsia="Calibri" w:hAnsi="Courier New" w:cs="Courier New"/>
                <w:color w:val="000000"/>
                <w:kern w:val="24"/>
              </w:rPr>
              <w:t>I</w:t>
            </w:r>
            <w:r w:rsidRPr="00B13D31">
              <w:rPr>
                <w:rFonts w:ascii="Courier New" w:eastAsia="Calibri" w:hAnsi="Courier New" w:cs="Courier New"/>
                <w:color w:val="000000"/>
                <w:kern w:val="24"/>
              </w:rPr>
              <w:t>&gt;</w:t>
            </w:r>
            <w:r>
              <w:t xml:space="preserve"> with </w:t>
            </w:r>
            <w:r w:rsidR="00ED1151">
              <w:t xml:space="preserve">non-lossy </w:t>
            </w:r>
            <w:r>
              <w:t>movement (instead of assignment semantics which is the default) under OT</w:t>
            </w:r>
          </w:p>
        </w:tc>
      </w:tr>
      <w:tr w:rsidR="001F4966" w:rsidRPr="00836F0B" w:rsidTr="009C477D">
        <w:tc>
          <w:tcPr>
            <w:tcW w:w="2329" w:type="dxa"/>
          </w:tcPr>
          <w:p w:rsidR="001F4966" w:rsidRPr="00B13D31" w:rsidRDefault="001F4966" w:rsidP="0083709A">
            <w:pPr>
              <w:rPr>
                <w:rFonts w:ascii="Courier New" w:eastAsia="Calibri" w:hAnsi="Courier New" w:cs="Courier New"/>
                <w:color w:val="000000"/>
                <w:kern w:val="24"/>
              </w:rPr>
            </w:pPr>
            <w:r w:rsidRPr="00B13D31">
              <w:rPr>
                <w:rFonts w:ascii="Courier New" w:eastAsia="Calibri" w:hAnsi="Courier New" w:cs="Courier New"/>
                <w:color w:val="000000"/>
                <w:kern w:val="24"/>
              </w:rPr>
              <w:lastRenderedPageBreak/>
              <w:t>assignable&lt;T&gt;</w:t>
            </w:r>
          </w:p>
        </w:tc>
        <w:tc>
          <w:tcPr>
            <w:tcW w:w="6521" w:type="dxa"/>
          </w:tcPr>
          <w:p w:rsidR="001F4966" w:rsidRPr="00836F0B" w:rsidRDefault="001F4966" w:rsidP="001F4966">
            <w:pPr>
              <w:pStyle w:val="NoSpacing"/>
            </w:pPr>
            <w:r>
              <w:t>Designates that the given type T is treated atomically and therefore only supports assignment operations on the entire variable.</w:t>
            </w:r>
          </w:p>
        </w:tc>
      </w:tr>
      <w:tr w:rsidR="001F4966" w:rsidRPr="00836F0B" w:rsidTr="009C477D">
        <w:tc>
          <w:tcPr>
            <w:tcW w:w="2329" w:type="dxa"/>
          </w:tcPr>
          <w:p w:rsidR="001F4966" w:rsidRPr="00B13D31" w:rsidRDefault="001F4966" w:rsidP="00CD74CF">
            <w:pPr>
              <w:rPr>
                <w:rFonts w:ascii="Courier New" w:eastAsia="Calibri" w:hAnsi="Courier New" w:cs="Courier New"/>
                <w:color w:val="000000"/>
                <w:kern w:val="24"/>
              </w:rPr>
            </w:pPr>
            <w:proofErr w:type="spellStart"/>
            <w:r w:rsidRPr="00B13D31">
              <w:rPr>
                <w:rFonts w:ascii="Courier New" w:eastAsia="Calibri" w:hAnsi="Courier New" w:cs="Courier New"/>
                <w:color w:val="000000"/>
                <w:kern w:val="24"/>
              </w:rPr>
              <w:t>offsetable</w:t>
            </w:r>
            <w:proofErr w:type="spellEnd"/>
            <w:r w:rsidRPr="00B13D31">
              <w:rPr>
                <w:rFonts w:ascii="Courier New" w:eastAsia="Calibri" w:hAnsi="Courier New" w:cs="Courier New"/>
                <w:color w:val="000000"/>
                <w:kern w:val="24"/>
              </w:rPr>
              <w:t>&lt;T&gt;</w:t>
            </w:r>
          </w:p>
        </w:tc>
        <w:tc>
          <w:tcPr>
            <w:tcW w:w="6521" w:type="dxa"/>
          </w:tcPr>
          <w:p w:rsidR="001F4966" w:rsidRPr="00836F0B" w:rsidRDefault="001F4966" w:rsidP="00CD74CF">
            <w:pPr>
              <w:pStyle w:val="NoSpacing"/>
            </w:pPr>
            <w:r w:rsidRPr="00836F0B">
              <w:t>Designates that the given integral type T has delta operation semantics under OT.</w:t>
            </w:r>
          </w:p>
          <w:p w:rsidR="001F4966" w:rsidRPr="00836F0B" w:rsidRDefault="001F4966" w:rsidP="00CD74CF">
            <w:pPr>
              <w:pStyle w:val="NoSpacing"/>
            </w:pPr>
          </w:p>
          <w:p w:rsidR="001F4966" w:rsidRPr="00836F0B" w:rsidRDefault="001F4966" w:rsidP="00CD74CF">
            <w:r w:rsidRPr="00836F0B">
              <w:t>The integral types can be made to support delta semantics (instead of default which is assignment semantics) under OT.  This means that positive or negative offsets to the value are accumulated (modulo 2</w:t>
            </w:r>
            <w:r w:rsidRPr="00836F0B">
              <w:rPr>
                <w:vertAlign w:val="superscript"/>
              </w:rPr>
              <w:t>n</w:t>
            </w:r>
            <w:r w:rsidRPr="00836F0B">
              <w:t xml:space="preserve"> where n depends on the size of the integral type). </w:t>
            </w:r>
          </w:p>
          <w:p w:rsidR="001F4966" w:rsidRPr="00836F0B" w:rsidRDefault="001F4966" w:rsidP="00CD74CF">
            <w:pPr>
              <w:pStyle w:val="NoSpacing"/>
            </w:pPr>
            <w:r w:rsidRPr="00836F0B">
              <w:t>Note that floating point types do not support delta semantics because it is impossible to guarantee convergence at quiescence under OT due to round off errors.</w:t>
            </w:r>
          </w:p>
        </w:tc>
      </w:tr>
      <w:tr w:rsidR="001F4966" w:rsidRPr="00836F0B" w:rsidTr="009C477D">
        <w:trPr>
          <w:trHeight w:val="3482"/>
        </w:trPr>
        <w:tc>
          <w:tcPr>
            <w:tcW w:w="2329" w:type="dxa"/>
          </w:tcPr>
          <w:p w:rsidR="001F4966" w:rsidRPr="00B13D31" w:rsidRDefault="001F4966" w:rsidP="00CD74CF">
            <w:pPr>
              <w:rPr>
                <w:rFonts w:ascii="Courier New" w:eastAsia="Calibri" w:hAnsi="Courier New" w:cs="Courier New"/>
                <w:color w:val="000000"/>
                <w:kern w:val="24"/>
              </w:rPr>
            </w:pPr>
            <w:proofErr w:type="spellStart"/>
            <w:r w:rsidRPr="00B13D31">
              <w:rPr>
                <w:rFonts w:ascii="Courier New" w:eastAsia="Calibri" w:hAnsi="Courier New" w:cs="Courier New"/>
                <w:color w:val="000000"/>
                <w:kern w:val="24"/>
              </w:rPr>
              <w:t>xvector</w:t>
            </w:r>
            <w:proofErr w:type="spellEnd"/>
            <w:r w:rsidRPr="00B13D31">
              <w:rPr>
                <w:rFonts w:ascii="Courier New" w:eastAsia="Calibri" w:hAnsi="Courier New" w:cs="Courier New"/>
                <w:color w:val="000000"/>
                <w:kern w:val="24"/>
              </w:rPr>
              <w:t>&lt;T&gt;</w:t>
            </w:r>
          </w:p>
        </w:tc>
        <w:tc>
          <w:tcPr>
            <w:tcW w:w="6521" w:type="dxa"/>
          </w:tcPr>
          <w:p w:rsidR="001F4966" w:rsidRPr="00836F0B" w:rsidRDefault="001F4966" w:rsidP="00CD74CF">
            <w:pPr>
              <w:pStyle w:val="NoSpacing"/>
            </w:pPr>
            <w:r w:rsidRPr="00836F0B">
              <w:t xml:space="preserve">A dynamically </w:t>
            </w:r>
            <w:proofErr w:type="spellStart"/>
            <w:r w:rsidRPr="00836F0B">
              <w:t>resizeable</w:t>
            </w:r>
            <w:proofErr w:type="spellEnd"/>
            <w:r w:rsidRPr="00836F0B">
              <w:t xml:space="preserve"> array using a zero based index for </w:t>
            </w:r>
            <w:r w:rsidRPr="00836F0B">
              <w:rPr>
                <w:i/>
              </w:rPr>
              <w:t>immutable elements</w:t>
            </w:r>
            <w:r w:rsidRPr="00836F0B">
              <w:t xml:space="preserve"> of type T.  </w:t>
            </w:r>
          </w:p>
          <w:p w:rsidR="001F4966" w:rsidRPr="00836F0B" w:rsidRDefault="001F4966" w:rsidP="00CD74CF">
            <w:pPr>
              <w:pStyle w:val="NoSpacing"/>
            </w:pPr>
          </w:p>
          <w:p w:rsidR="001F4966" w:rsidRPr="00836F0B" w:rsidRDefault="001F4966" w:rsidP="00CD74CF">
            <w:pPr>
              <w:pStyle w:val="NoSpacing"/>
            </w:pPr>
            <w:r>
              <w:t>Since the elements are immutable t</w:t>
            </w:r>
            <w:r w:rsidRPr="00836F0B">
              <w:t>he only supported mutative operations are insertions and deletions on the vector</w:t>
            </w:r>
            <w:r>
              <w:t xml:space="preserve"> itself.</w:t>
            </w:r>
          </w:p>
          <w:p w:rsidR="001F4966" w:rsidRPr="00836F0B" w:rsidRDefault="001F4966" w:rsidP="00CD74CF">
            <w:pPr>
              <w:pStyle w:val="NoSpacing"/>
            </w:pPr>
          </w:p>
          <w:p w:rsidR="001F4966" w:rsidRPr="00836F0B" w:rsidRDefault="001F4966" w:rsidP="00CD74CF">
            <w:r w:rsidRPr="00836F0B">
              <w:t>At quiescence all sites will converge to the document state containing the union of all insertions minus the union of all the deletions.   The only remaining ambiguity is the order for concurrent insertions at exactly the same position.  This ordering is resolved using the total ordering on the site identifiers.  By keeping the union of all insertions, these operations on the vector aren’t lossy.</w:t>
            </w:r>
          </w:p>
        </w:tc>
      </w:tr>
      <w:tr w:rsidR="001F4966" w:rsidRPr="00836F0B" w:rsidTr="009C477D">
        <w:tc>
          <w:tcPr>
            <w:tcW w:w="2329" w:type="dxa"/>
          </w:tcPr>
          <w:p w:rsidR="001F4966" w:rsidRPr="00B13D31" w:rsidRDefault="001F4966" w:rsidP="00CD74CF">
            <w:pPr>
              <w:rPr>
                <w:rFonts w:ascii="Courier New" w:eastAsia="Calibri" w:hAnsi="Courier New" w:cs="Courier New"/>
                <w:color w:val="000000"/>
                <w:kern w:val="24"/>
              </w:rPr>
            </w:pPr>
            <w:proofErr w:type="spellStart"/>
            <w:r w:rsidRPr="00B13D31">
              <w:rPr>
                <w:rFonts w:ascii="Courier New" w:eastAsia="Calibri" w:hAnsi="Courier New" w:cs="Courier New"/>
                <w:color w:val="000000"/>
                <w:kern w:val="24"/>
              </w:rPr>
              <w:t>xset</w:t>
            </w:r>
            <w:proofErr w:type="spellEnd"/>
            <w:r w:rsidRPr="00B13D31">
              <w:rPr>
                <w:rFonts w:ascii="Courier New" w:eastAsia="Calibri" w:hAnsi="Courier New" w:cs="Courier New"/>
                <w:color w:val="000000"/>
                <w:kern w:val="24"/>
              </w:rPr>
              <w:t>&lt;T&gt;</w:t>
            </w:r>
          </w:p>
        </w:tc>
        <w:tc>
          <w:tcPr>
            <w:tcW w:w="6521" w:type="dxa"/>
          </w:tcPr>
          <w:p w:rsidR="001F4966" w:rsidRPr="00836F0B" w:rsidRDefault="001F4966" w:rsidP="00CD74CF">
            <w:pPr>
              <w:pStyle w:val="NoSpacing"/>
            </w:pPr>
            <w:r w:rsidRPr="00836F0B">
              <w:t xml:space="preserve">A dynamically resizable set of </w:t>
            </w:r>
            <w:r w:rsidRPr="00836F0B">
              <w:rPr>
                <w:i/>
              </w:rPr>
              <w:t>immutable elements</w:t>
            </w:r>
            <w:r w:rsidRPr="00836F0B">
              <w:t xml:space="preserve"> of type T.  </w:t>
            </w:r>
          </w:p>
          <w:p w:rsidR="001F4966" w:rsidRPr="00836F0B" w:rsidRDefault="001F4966" w:rsidP="00CD74CF">
            <w:pPr>
              <w:pStyle w:val="NoSpacing"/>
            </w:pPr>
          </w:p>
          <w:p w:rsidR="001F4966" w:rsidRPr="00836F0B" w:rsidRDefault="001F4966" w:rsidP="00CD74CF">
            <w:pPr>
              <w:pStyle w:val="NoSpacing"/>
            </w:pPr>
            <w:r w:rsidRPr="00836F0B">
              <w:t>Since the elements are immutable the only supported operations are insertions and deletions on the set.   The elements do not have identity so therefore move semantics is not supported.</w:t>
            </w:r>
          </w:p>
          <w:p w:rsidR="001F4966" w:rsidRPr="00836F0B" w:rsidRDefault="001F4966" w:rsidP="00CD74CF">
            <w:pPr>
              <w:pStyle w:val="NoSpacing"/>
            </w:pPr>
          </w:p>
          <w:p w:rsidR="001F4966" w:rsidRPr="00836F0B" w:rsidRDefault="001F4966" w:rsidP="00CD74CF">
            <w:pPr>
              <w:pStyle w:val="NoSpacing"/>
            </w:pPr>
            <w:r w:rsidRPr="00836F0B">
              <w:t>Under OT we get the unique result achieved by first removing the union of all the deletions then inserting the union of all the insertions.   Note therefore that insertions take precedence over deletions.</w:t>
            </w:r>
          </w:p>
        </w:tc>
      </w:tr>
      <w:tr w:rsidR="001F4966" w:rsidRPr="00836F0B" w:rsidTr="009C477D">
        <w:tc>
          <w:tcPr>
            <w:tcW w:w="2329" w:type="dxa"/>
          </w:tcPr>
          <w:p w:rsidR="001F4966" w:rsidRPr="00B13D31" w:rsidRDefault="001F4966" w:rsidP="00CD74CF">
            <w:pPr>
              <w:rPr>
                <w:rFonts w:ascii="Courier New" w:eastAsia="Calibri" w:hAnsi="Courier New" w:cs="Courier New"/>
                <w:color w:val="000000"/>
                <w:kern w:val="24"/>
              </w:rPr>
            </w:pPr>
            <w:proofErr w:type="spellStart"/>
            <w:r w:rsidRPr="00B13D31">
              <w:rPr>
                <w:rFonts w:ascii="Courier New" w:eastAsia="Calibri" w:hAnsi="Courier New" w:cs="Courier New"/>
                <w:color w:val="000000"/>
                <w:kern w:val="24"/>
              </w:rPr>
              <w:t>xmap</w:t>
            </w:r>
            <w:proofErr w:type="spellEnd"/>
            <w:r w:rsidRPr="00B13D31">
              <w:rPr>
                <w:rFonts w:ascii="Courier New" w:eastAsia="Calibri" w:hAnsi="Courier New" w:cs="Courier New"/>
                <w:color w:val="000000"/>
                <w:kern w:val="24"/>
              </w:rPr>
              <w:t>&lt;K,V&gt;</w:t>
            </w:r>
          </w:p>
        </w:tc>
        <w:tc>
          <w:tcPr>
            <w:tcW w:w="6521" w:type="dxa"/>
          </w:tcPr>
          <w:p w:rsidR="001F4966" w:rsidRPr="00836F0B" w:rsidRDefault="001F4966" w:rsidP="00ED1151">
            <w:pPr>
              <w:pStyle w:val="NoSpacing"/>
            </w:pPr>
            <w:r w:rsidRPr="00836F0B">
              <w:t>map from immutable key of type K to mutable element of type V</w:t>
            </w:r>
          </w:p>
        </w:tc>
      </w:tr>
    </w:tbl>
    <w:p w:rsidR="009C477D" w:rsidRDefault="009C477D" w:rsidP="009C477D">
      <w:pPr>
        <w:pStyle w:val="Heading1"/>
      </w:pPr>
      <w:r>
        <w:t>Schema evolution</w:t>
      </w:r>
    </w:p>
    <w:p w:rsidR="009C477D" w:rsidRDefault="009C477D" w:rsidP="009C477D">
      <w:r w:rsidRPr="006B5A54">
        <w:rPr>
          <w:rStyle w:val="IntenseEmphasis"/>
        </w:rPr>
        <w:t>Schema evolution</w:t>
      </w:r>
      <w:r>
        <w:t xml:space="preserve"> refers to changes to the CDM schema over </w:t>
      </w:r>
      <w:r w:rsidR="00F8172F">
        <w:t>successive releases of the software system</w:t>
      </w:r>
      <w:r>
        <w:t>, which in principle can require all kinds of changes to the defined data types.  This must be done carefully in a large distributed system to be sure the changes are compatible with the existing databases.  Methodologies to allow for schema evolution are discussed in this document.</w:t>
      </w:r>
    </w:p>
    <w:p w:rsidR="009C477D" w:rsidRPr="006B5A54" w:rsidRDefault="009C477D" w:rsidP="009C477D">
      <w:r>
        <w:t>A goal of the supported schema evolution is to allow sites to be independently upgraded with new versions of software.  It is probably impractical to atomically upgrade a large distributed system.</w:t>
      </w:r>
    </w:p>
    <w:p w:rsidR="00152680" w:rsidRDefault="00152680" w:rsidP="00B61786">
      <w:pPr>
        <w:pStyle w:val="Heading1"/>
      </w:pPr>
      <w:r>
        <w:lastRenderedPageBreak/>
        <w:t>Interfaces</w:t>
      </w:r>
    </w:p>
    <w:p w:rsidR="00152680" w:rsidRDefault="00152680" w:rsidP="00152680">
      <w:r>
        <w:t>The following declares an interface named ‘Shape’ with two polymorphic methods</w:t>
      </w:r>
    </w:p>
    <w:p w:rsidR="00152680" w:rsidRDefault="00152680" w:rsidP="00152680">
      <w:pPr>
        <w:pStyle w:val="Code"/>
        <w:ind w:left="720"/>
      </w:pPr>
      <w:r w:rsidRPr="0024013D">
        <w:rPr>
          <w:color w:val="0070C0"/>
        </w:rPr>
        <w:t>$</w:t>
      </w:r>
      <w:r>
        <w:rPr>
          <w:color w:val="0070C0"/>
        </w:rPr>
        <w:t>interface</w:t>
      </w:r>
      <w:r w:rsidRPr="002E167A">
        <w:t>+</w:t>
      </w:r>
      <w:r>
        <w:t xml:space="preserve"> </w:t>
      </w:r>
      <w:r w:rsidRPr="00152680">
        <w:t>Shape</w:t>
      </w:r>
    </w:p>
    <w:p w:rsidR="00152680" w:rsidRDefault="00152680" w:rsidP="00152680">
      <w:pPr>
        <w:pStyle w:val="Code"/>
        <w:ind w:left="720"/>
      </w:pPr>
      <w:r>
        <w:t>{</w:t>
      </w:r>
    </w:p>
    <w:p w:rsidR="00152680" w:rsidRDefault="00152680" w:rsidP="00152680">
      <w:pPr>
        <w:pStyle w:val="Code"/>
        <w:ind w:left="720"/>
      </w:pPr>
      <w:r>
        <w:t xml:space="preserve">    float64 GetArea() const;</w:t>
      </w:r>
    </w:p>
    <w:p w:rsidR="00152680" w:rsidRDefault="00152680" w:rsidP="00152680">
      <w:pPr>
        <w:pStyle w:val="Code"/>
        <w:ind w:left="720"/>
      </w:pPr>
      <w:r>
        <w:t xml:space="preserve">    float64 GetPerimeter() const;</w:t>
      </w:r>
    </w:p>
    <w:p w:rsidR="00152680" w:rsidRDefault="00152680" w:rsidP="00152680">
      <w:pPr>
        <w:pStyle w:val="Code"/>
        <w:ind w:left="720"/>
      </w:pPr>
      <w:r>
        <w:t>};</w:t>
      </w:r>
    </w:p>
    <w:p w:rsidR="00152680" w:rsidRDefault="00152680" w:rsidP="00152680"/>
    <w:p w:rsidR="00152680" w:rsidRDefault="00152680" w:rsidP="00152680">
      <w:r>
        <w:t xml:space="preserve">Interfaces are described in [3].  They are relevant to persistent data types for the purpose of defining static types of pointers to objects that persist in the database.  For example a </w:t>
      </w:r>
      <w:proofErr w:type="spellStart"/>
      <w:r>
        <w:t>pref</w:t>
      </w:r>
      <w:proofErr w:type="spellEnd"/>
      <w:r>
        <w:t>&lt;Shape&gt;means a pointer to an object that implements the Shape interface.</w:t>
      </w:r>
    </w:p>
    <w:p w:rsidR="008739F2" w:rsidRPr="00152680" w:rsidRDefault="008739F2" w:rsidP="00152680">
      <w:r>
        <w:t xml:space="preserve">There are two important interfaces named </w:t>
      </w:r>
      <w:proofErr w:type="spellStart"/>
      <w:r>
        <w:t>IObject</w:t>
      </w:r>
      <w:proofErr w:type="spellEnd"/>
      <w:r>
        <w:t xml:space="preserve"> and </w:t>
      </w:r>
      <w:proofErr w:type="spellStart"/>
      <w:r>
        <w:t>IPersistable</w:t>
      </w:r>
      <w:proofErr w:type="spellEnd"/>
      <w:r>
        <w:t>.  The latter must be implemented by objects that can persist in the database.</w:t>
      </w:r>
    </w:p>
    <w:p w:rsidR="00BD3A94" w:rsidRDefault="00BD3A94" w:rsidP="00B61786">
      <w:pPr>
        <w:pStyle w:val="Heading1"/>
      </w:pPr>
      <w:r>
        <w:t>Enumerated types</w:t>
      </w:r>
    </w:p>
    <w:p w:rsidR="00BD3A94" w:rsidRDefault="00BD3A94" w:rsidP="00BD3A94">
      <w:r>
        <w:t xml:space="preserve">An </w:t>
      </w:r>
      <w:r w:rsidRPr="00673163">
        <w:rPr>
          <w:rStyle w:val="IntenseEmphasis"/>
        </w:rPr>
        <w:t>enumerated type</w:t>
      </w:r>
      <w:r>
        <w:t xml:space="preserve"> is specified in a similar manner to a C/C++ enumerated type.  For example</w:t>
      </w:r>
    </w:p>
    <w:p w:rsidR="009747AF" w:rsidRDefault="009747AF" w:rsidP="009747AF">
      <w:pPr>
        <w:pStyle w:val="Code"/>
        <w:ind w:left="720"/>
      </w:pPr>
      <w:r w:rsidRPr="0024013D">
        <w:rPr>
          <w:color w:val="0070C0"/>
        </w:rPr>
        <w:t>$</w:t>
      </w:r>
      <w:r>
        <w:rPr>
          <w:color w:val="0070C0"/>
        </w:rPr>
        <w:t>enum</w:t>
      </w:r>
      <w:r w:rsidRPr="002E167A">
        <w:t>+</w:t>
      </w:r>
      <w:r>
        <w:t xml:space="preserve"> </w:t>
      </w:r>
      <w:r w:rsidRPr="00BD3A94">
        <w:rPr>
          <w:color w:val="0070C0"/>
        </w:rPr>
        <w:t>class</w:t>
      </w:r>
      <w:r>
        <w:t xml:space="preserve"> FontStyle</w:t>
      </w:r>
    </w:p>
    <w:p w:rsidR="009747AF" w:rsidRDefault="009747AF" w:rsidP="009747AF">
      <w:pPr>
        <w:pStyle w:val="Code"/>
        <w:ind w:left="720"/>
      </w:pPr>
      <w:r>
        <w:t>{</w:t>
      </w:r>
    </w:p>
    <w:p w:rsidR="009747AF" w:rsidRDefault="009747AF" w:rsidP="009747AF">
      <w:pPr>
        <w:pStyle w:val="Code"/>
        <w:ind w:left="720"/>
      </w:pPr>
      <w:r>
        <w:t xml:space="preserve">    Normal,</w:t>
      </w:r>
    </w:p>
    <w:p w:rsidR="009747AF" w:rsidRDefault="009747AF" w:rsidP="009747AF">
      <w:pPr>
        <w:pStyle w:val="Code"/>
        <w:ind w:left="720"/>
      </w:pPr>
      <w:r>
        <w:t xml:space="preserve">    Oblique,</w:t>
      </w:r>
    </w:p>
    <w:p w:rsidR="009747AF" w:rsidRDefault="009747AF" w:rsidP="009747AF">
      <w:pPr>
        <w:pStyle w:val="Code"/>
        <w:ind w:left="720"/>
      </w:pPr>
      <w:r>
        <w:t xml:space="preserve">    Italic</w:t>
      </w:r>
    </w:p>
    <w:p w:rsidR="009747AF" w:rsidRDefault="009747AF" w:rsidP="009747AF">
      <w:pPr>
        <w:pStyle w:val="Code"/>
        <w:ind w:left="720"/>
      </w:pPr>
      <w:r>
        <w:t>};</w:t>
      </w:r>
    </w:p>
    <w:p w:rsidR="00126ACB" w:rsidRDefault="00126ACB" w:rsidP="009541ED">
      <w:pPr>
        <w:pStyle w:val="Code"/>
        <w:ind w:left="720"/>
      </w:pPr>
    </w:p>
    <w:p w:rsidR="00126ACB" w:rsidRDefault="00126ACB" w:rsidP="00126ACB">
      <w:proofErr w:type="gramStart"/>
      <w:r>
        <w:t>defines</w:t>
      </w:r>
      <w:proofErr w:type="gramEnd"/>
      <w:r>
        <w:t xml:space="preserve"> an</w:t>
      </w:r>
      <w:r>
        <w:t xml:space="preserve"> enumerated type named </w:t>
      </w:r>
      <w:proofErr w:type="spellStart"/>
      <w:r w:rsidR="009747AF" w:rsidRPr="009747AF">
        <w:rPr>
          <w:rFonts w:ascii="Courier New" w:eastAsia="Calibri" w:hAnsi="Courier New" w:cs="Times New Roman"/>
          <w:noProof/>
          <w:sz w:val="20"/>
        </w:rPr>
        <w:t>FontStyle</w:t>
      </w:r>
      <w:proofErr w:type="spellEnd"/>
      <w:r>
        <w:t xml:space="preserve">.  </w:t>
      </w:r>
      <w:r>
        <w:t xml:space="preserve">The identifiers </w:t>
      </w:r>
      <w:r w:rsidR="009747AF" w:rsidRPr="009747AF">
        <w:rPr>
          <w:rFonts w:ascii="Courier New" w:eastAsia="Calibri" w:hAnsi="Courier New" w:cs="Times New Roman"/>
          <w:noProof/>
          <w:sz w:val="20"/>
        </w:rPr>
        <w:t>Normal</w:t>
      </w:r>
      <w:r w:rsidR="009747AF">
        <w:t xml:space="preserve">, </w:t>
      </w:r>
      <w:r w:rsidR="009747AF" w:rsidRPr="009747AF">
        <w:rPr>
          <w:rFonts w:ascii="Courier New" w:eastAsia="Calibri" w:hAnsi="Courier New" w:cs="Times New Roman"/>
          <w:noProof/>
          <w:sz w:val="20"/>
        </w:rPr>
        <w:t>Oblique</w:t>
      </w:r>
      <w:r w:rsidR="009747AF">
        <w:t xml:space="preserve"> </w:t>
      </w:r>
      <w:r>
        <w:t xml:space="preserve">and </w:t>
      </w:r>
      <w:r w:rsidR="009747AF" w:rsidRPr="009747AF">
        <w:rPr>
          <w:rFonts w:ascii="Courier New" w:eastAsia="Calibri" w:hAnsi="Courier New" w:cs="Times New Roman"/>
          <w:noProof/>
          <w:sz w:val="20"/>
        </w:rPr>
        <w:t>Italic</w:t>
      </w:r>
      <w:r w:rsidR="009747AF">
        <w:t xml:space="preserve"> </w:t>
      </w:r>
      <w:r>
        <w:t xml:space="preserve">are called </w:t>
      </w:r>
      <w:r w:rsidRPr="000069D1">
        <w:rPr>
          <w:rStyle w:val="IntenseEmphasis"/>
        </w:rPr>
        <w:t>tags</w:t>
      </w:r>
      <w:r>
        <w:t xml:space="preserve">.  In C++ code </w:t>
      </w:r>
      <w:r w:rsidR="009747AF">
        <w:t>an</w:t>
      </w:r>
      <w:r>
        <w:t xml:space="preserve"> expression </w:t>
      </w:r>
      <w:r w:rsidR="009747AF">
        <w:t xml:space="preserve">such as </w:t>
      </w:r>
      <w:r w:rsidR="009747AF" w:rsidRPr="009747AF">
        <w:rPr>
          <w:rFonts w:ascii="Courier New" w:eastAsia="Calibri" w:hAnsi="Courier New" w:cs="Times New Roman"/>
          <w:noProof/>
          <w:sz w:val="20"/>
        </w:rPr>
        <w:t>FontStyle</w:t>
      </w:r>
      <w:r w:rsidRPr="00126ACB">
        <w:rPr>
          <w:rFonts w:ascii="Courier New" w:eastAsia="Calibri" w:hAnsi="Courier New" w:cs="Times New Roman"/>
          <w:noProof/>
          <w:sz w:val="20"/>
        </w:rPr>
        <w:t>::</w:t>
      </w:r>
      <w:r w:rsidR="009747AF" w:rsidRPr="009747AF">
        <w:rPr>
          <w:rFonts w:ascii="Courier New" w:eastAsia="Calibri" w:hAnsi="Courier New" w:cs="Times New Roman"/>
          <w:noProof/>
          <w:sz w:val="20"/>
        </w:rPr>
        <w:t>Oblique</w:t>
      </w:r>
      <w:r>
        <w:t xml:space="preserve"> </w:t>
      </w:r>
      <w:r w:rsidR="009747AF">
        <w:t>is a</w:t>
      </w:r>
      <w:r>
        <w:t xml:space="preserve"> </w:t>
      </w:r>
      <w:r w:rsidR="000069D1" w:rsidRPr="000069D1">
        <w:rPr>
          <w:rStyle w:val="IntenseEmphasis"/>
        </w:rPr>
        <w:t>l</w:t>
      </w:r>
      <w:r w:rsidRPr="000069D1">
        <w:rPr>
          <w:rStyle w:val="IntenseEmphasis"/>
        </w:rPr>
        <w:t>iteral</w:t>
      </w:r>
      <w:r>
        <w:t xml:space="preserve"> which denote </w:t>
      </w:r>
      <w:r w:rsidR="009747AF">
        <w:t>a</w:t>
      </w:r>
      <w:r>
        <w:t xml:space="preserve"> value of type </w:t>
      </w:r>
      <w:proofErr w:type="spellStart"/>
      <w:r w:rsidR="009747AF" w:rsidRPr="009747AF">
        <w:rPr>
          <w:rFonts w:ascii="Courier New" w:eastAsia="Calibri" w:hAnsi="Courier New" w:cs="Times New Roman"/>
          <w:noProof/>
          <w:sz w:val="20"/>
        </w:rPr>
        <w:t>FontStyle</w:t>
      </w:r>
      <w:proofErr w:type="spellEnd"/>
      <w:r>
        <w:t>.</w:t>
      </w:r>
    </w:p>
    <w:p w:rsidR="00126ACB" w:rsidRDefault="00126ACB" w:rsidP="00126ACB">
      <w:r>
        <w:t xml:space="preserve">By default the first tag </w:t>
      </w:r>
      <w:r w:rsidR="00844161">
        <w:t xml:space="preserve">appearing in the definition </w:t>
      </w:r>
      <w:r>
        <w:t xml:space="preserve">is the default value for a variable of type </w:t>
      </w:r>
      <w:r w:rsidR="009747AF" w:rsidRPr="009747AF">
        <w:rPr>
          <w:rFonts w:ascii="Courier New" w:eastAsia="Calibri" w:hAnsi="Courier New" w:cs="Times New Roman"/>
          <w:noProof/>
          <w:sz w:val="20"/>
        </w:rPr>
        <w:t>FontStyle</w:t>
      </w:r>
      <w:r>
        <w:t>.  So the following code won’t trip the assertion.</w:t>
      </w:r>
    </w:p>
    <w:p w:rsidR="00126ACB" w:rsidRPr="009541ED" w:rsidRDefault="009747AF" w:rsidP="00126ACB">
      <w:pPr>
        <w:pStyle w:val="Code"/>
        <w:ind w:left="720"/>
      </w:pPr>
      <w:r>
        <w:t>FontStyle</w:t>
      </w:r>
      <w:r w:rsidRPr="009541ED">
        <w:t xml:space="preserve"> </w:t>
      </w:r>
      <w:r>
        <w:t>f</w:t>
      </w:r>
      <w:r w:rsidR="00470EF7">
        <w:t>1</w:t>
      </w:r>
      <w:r w:rsidR="00126ACB" w:rsidRPr="009541ED">
        <w:t>;</w:t>
      </w:r>
      <w:r>
        <w:t xml:space="preserve">    </w:t>
      </w:r>
      <w:r>
        <w:rPr>
          <w:rFonts w:ascii="Consolas" w:hAnsi="Consolas" w:cs="Consolas"/>
          <w:color w:val="008000"/>
          <w:sz w:val="19"/>
          <w:szCs w:val="19"/>
        </w:rPr>
        <w:t xml:space="preserve">// </w:t>
      </w:r>
      <w:r>
        <w:rPr>
          <w:rFonts w:ascii="Consolas" w:hAnsi="Consolas" w:cs="Consolas"/>
          <w:color w:val="008000"/>
          <w:sz w:val="19"/>
          <w:szCs w:val="19"/>
        </w:rPr>
        <w:t>default constructor</w:t>
      </w:r>
    </w:p>
    <w:p w:rsidR="00126ACB" w:rsidRDefault="00126ACB" w:rsidP="000069D1">
      <w:pPr>
        <w:pStyle w:val="Code"/>
        <w:ind w:left="720"/>
      </w:pPr>
      <w:r>
        <w:t>assert</w:t>
      </w:r>
      <w:r w:rsidRPr="009541ED">
        <w:t>(</w:t>
      </w:r>
      <w:r w:rsidR="009747AF">
        <w:t>f</w:t>
      </w:r>
      <w:r w:rsidR="00470EF7">
        <w:t>1</w:t>
      </w:r>
      <w:r w:rsidRPr="009541ED">
        <w:t xml:space="preserve"> == </w:t>
      </w:r>
      <w:r w:rsidR="009747AF">
        <w:t>FontStyle</w:t>
      </w:r>
      <w:r w:rsidRPr="009541ED">
        <w:t>::</w:t>
      </w:r>
      <w:r w:rsidR="009747AF">
        <w:t>Normal</w:t>
      </w:r>
      <w:r w:rsidRPr="009541ED">
        <w:t>);</w:t>
      </w:r>
    </w:p>
    <w:p w:rsidR="000069D1" w:rsidRDefault="000069D1" w:rsidP="000069D1">
      <w:pPr>
        <w:pStyle w:val="Code"/>
        <w:ind w:left="720"/>
      </w:pPr>
    </w:p>
    <w:p w:rsidR="0013322B" w:rsidRDefault="0013322B" w:rsidP="000069D1">
      <w:r>
        <w:t>The default value can be overridden using the ‘default’ keyword.  For example</w:t>
      </w:r>
    </w:p>
    <w:p w:rsidR="0013322B" w:rsidRDefault="0013322B" w:rsidP="0013322B">
      <w:pPr>
        <w:pStyle w:val="Code"/>
        <w:ind w:left="720"/>
      </w:pPr>
      <w:r w:rsidRPr="0024013D">
        <w:rPr>
          <w:color w:val="0070C0"/>
        </w:rPr>
        <w:t>$</w:t>
      </w:r>
      <w:r>
        <w:rPr>
          <w:color w:val="0070C0"/>
        </w:rPr>
        <w:t>enum</w:t>
      </w:r>
      <w:r w:rsidRPr="002E167A">
        <w:t>+</w:t>
      </w:r>
      <w:r>
        <w:t xml:space="preserve"> </w:t>
      </w:r>
      <w:r w:rsidRPr="00BD3A94">
        <w:rPr>
          <w:color w:val="0070C0"/>
        </w:rPr>
        <w:t>class</w:t>
      </w:r>
      <w:r>
        <w:t xml:space="preserve"> FontStyle</w:t>
      </w:r>
    </w:p>
    <w:p w:rsidR="0013322B" w:rsidRDefault="0013322B" w:rsidP="0013322B">
      <w:pPr>
        <w:pStyle w:val="Code"/>
        <w:ind w:left="720"/>
      </w:pPr>
      <w:r>
        <w:t>{</w:t>
      </w:r>
    </w:p>
    <w:p w:rsidR="0013322B" w:rsidRDefault="0013322B" w:rsidP="0013322B">
      <w:pPr>
        <w:pStyle w:val="Code"/>
        <w:ind w:left="720"/>
      </w:pPr>
      <w:r>
        <w:t xml:space="preserve">    Normal,</w:t>
      </w:r>
    </w:p>
    <w:p w:rsidR="0013322B" w:rsidRDefault="0013322B" w:rsidP="0013322B">
      <w:pPr>
        <w:pStyle w:val="Code"/>
        <w:ind w:left="720"/>
      </w:pPr>
      <w:r>
        <w:t xml:space="preserve">    </w:t>
      </w:r>
      <w:r w:rsidRPr="0013322B">
        <w:rPr>
          <w:color w:val="0070C0"/>
        </w:rPr>
        <w:t>default</w:t>
      </w:r>
      <w:r>
        <w:t xml:space="preserve"> </w:t>
      </w:r>
      <w:r>
        <w:t>Oblique,</w:t>
      </w:r>
    </w:p>
    <w:p w:rsidR="0013322B" w:rsidRDefault="0013322B" w:rsidP="0013322B">
      <w:pPr>
        <w:pStyle w:val="Code"/>
        <w:ind w:left="720"/>
      </w:pPr>
      <w:r>
        <w:t xml:space="preserve">    Italic</w:t>
      </w:r>
    </w:p>
    <w:p w:rsidR="0013322B" w:rsidRDefault="0013322B" w:rsidP="0013322B">
      <w:pPr>
        <w:pStyle w:val="Code"/>
        <w:ind w:left="720"/>
      </w:pPr>
      <w:r>
        <w:t>};</w:t>
      </w:r>
    </w:p>
    <w:p w:rsidR="0013322B" w:rsidRDefault="0013322B" w:rsidP="0013322B">
      <w:pPr>
        <w:pStyle w:val="Code"/>
        <w:ind w:left="720"/>
      </w:pPr>
    </w:p>
    <w:p w:rsidR="00844161" w:rsidRDefault="00844161" w:rsidP="000069D1">
      <w:r>
        <w:t xml:space="preserve">A variable of type </w:t>
      </w:r>
      <w:r w:rsidR="009747AF" w:rsidRPr="009747AF">
        <w:rPr>
          <w:rFonts w:ascii="Courier New" w:eastAsia="Calibri" w:hAnsi="Courier New" w:cs="Times New Roman"/>
          <w:noProof/>
          <w:sz w:val="20"/>
        </w:rPr>
        <w:t>FontStyle</w:t>
      </w:r>
      <w:r w:rsidR="009747AF">
        <w:t xml:space="preserve"> </w:t>
      </w:r>
      <w:r>
        <w:t>can be constructed with a given value. For example:</w:t>
      </w:r>
    </w:p>
    <w:p w:rsidR="00844161" w:rsidRDefault="009747AF" w:rsidP="00844161">
      <w:pPr>
        <w:pStyle w:val="Code"/>
        <w:ind w:left="720"/>
      </w:pPr>
      <w:r>
        <w:t>FontStyle</w:t>
      </w:r>
      <w:r w:rsidRPr="009541ED">
        <w:t xml:space="preserve"> </w:t>
      </w:r>
      <w:r>
        <w:t>f</w:t>
      </w:r>
      <w:r w:rsidR="00470EF7">
        <w:t>2</w:t>
      </w:r>
      <w:r w:rsidR="00844161">
        <w:t>(</w:t>
      </w:r>
      <w:r>
        <w:t>FontStyle</w:t>
      </w:r>
      <w:r w:rsidR="00844161" w:rsidRPr="009541ED">
        <w:t>::</w:t>
      </w:r>
      <w:r>
        <w:t>Oblique</w:t>
      </w:r>
      <w:r w:rsidR="00844161">
        <w:t>)</w:t>
      </w:r>
      <w:r w:rsidR="00844161" w:rsidRPr="009541ED">
        <w:t>;</w:t>
      </w:r>
      <w:r>
        <w:t xml:space="preserve">    </w:t>
      </w:r>
      <w:r>
        <w:rPr>
          <w:rFonts w:ascii="Consolas" w:hAnsi="Consolas" w:cs="Consolas"/>
          <w:color w:val="008000"/>
          <w:sz w:val="19"/>
          <w:szCs w:val="19"/>
        </w:rPr>
        <w:t xml:space="preserve">// </w:t>
      </w:r>
      <w:r>
        <w:rPr>
          <w:rFonts w:ascii="Consolas" w:hAnsi="Consolas" w:cs="Consolas"/>
          <w:color w:val="008000"/>
          <w:sz w:val="19"/>
          <w:szCs w:val="19"/>
        </w:rPr>
        <w:t>copy</w:t>
      </w:r>
      <w:r>
        <w:rPr>
          <w:rFonts w:ascii="Consolas" w:hAnsi="Consolas" w:cs="Consolas"/>
          <w:color w:val="008000"/>
          <w:sz w:val="19"/>
          <w:szCs w:val="19"/>
        </w:rPr>
        <w:t xml:space="preserve"> constructor</w:t>
      </w:r>
    </w:p>
    <w:p w:rsidR="00844161" w:rsidRPr="009541ED" w:rsidRDefault="00844161" w:rsidP="00844161">
      <w:pPr>
        <w:pStyle w:val="Code"/>
        <w:ind w:left="720"/>
      </w:pPr>
    </w:p>
    <w:p w:rsidR="00844161" w:rsidRDefault="00844161" w:rsidP="00844161">
      <w:r>
        <w:t xml:space="preserve">A variable of type </w:t>
      </w:r>
      <w:r w:rsidR="009747AF" w:rsidRPr="009747AF">
        <w:rPr>
          <w:rFonts w:ascii="Courier New" w:eastAsia="Calibri" w:hAnsi="Courier New" w:cs="Times New Roman"/>
          <w:noProof/>
          <w:sz w:val="20"/>
        </w:rPr>
        <w:t>FontStyle</w:t>
      </w:r>
      <w:r w:rsidR="009747AF">
        <w:t xml:space="preserve"> </w:t>
      </w:r>
      <w:r>
        <w:t xml:space="preserve">can be </w:t>
      </w:r>
      <w:r>
        <w:t>assigned</w:t>
      </w:r>
      <w:r>
        <w:t xml:space="preserve"> </w:t>
      </w:r>
      <w:r>
        <w:t xml:space="preserve">a </w:t>
      </w:r>
      <w:r>
        <w:t>given value. For example:</w:t>
      </w:r>
    </w:p>
    <w:p w:rsidR="00844161" w:rsidRDefault="009747AF" w:rsidP="00844161">
      <w:pPr>
        <w:pStyle w:val="Code"/>
        <w:ind w:left="720"/>
      </w:pPr>
      <w:r>
        <w:t>f</w:t>
      </w:r>
      <w:r w:rsidR="00470EF7">
        <w:t>1</w:t>
      </w:r>
      <w:r w:rsidR="00844161" w:rsidRPr="009541ED">
        <w:t xml:space="preserve"> = </w:t>
      </w:r>
      <w:r>
        <w:t>FontStyle</w:t>
      </w:r>
      <w:r w:rsidR="00844161" w:rsidRPr="009541ED">
        <w:t>::</w:t>
      </w:r>
      <w:r>
        <w:t>Oblique</w:t>
      </w:r>
      <w:r w:rsidR="00844161" w:rsidRPr="009541ED">
        <w:t>;</w:t>
      </w:r>
      <w:r>
        <w:t xml:space="preserve">    </w:t>
      </w:r>
      <w:r>
        <w:rPr>
          <w:rFonts w:ascii="Consolas" w:hAnsi="Consolas" w:cs="Consolas"/>
          <w:color w:val="008000"/>
          <w:sz w:val="19"/>
          <w:szCs w:val="19"/>
        </w:rPr>
        <w:t xml:space="preserve">// </w:t>
      </w:r>
      <w:r>
        <w:rPr>
          <w:rFonts w:ascii="Consolas" w:hAnsi="Consolas" w:cs="Consolas"/>
          <w:color w:val="008000"/>
          <w:sz w:val="19"/>
          <w:szCs w:val="19"/>
        </w:rPr>
        <w:t>assignment</w:t>
      </w:r>
    </w:p>
    <w:p w:rsidR="00844161" w:rsidRDefault="00844161" w:rsidP="00844161">
      <w:pPr>
        <w:pStyle w:val="Code"/>
        <w:ind w:left="720"/>
      </w:pPr>
    </w:p>
    <w:p w:rsidR="00844161" w:rsidRDefault="009747AF" w:rsidP="000069D1">
      <w:r w:rsidRPr="009747AF">
        <w:rPr>
          <w:rFonts w:ascii="Courier New" w:eastAsia="Calibri" w:hAnsi="Courier New" w:cs="Times New Roman"/>
          <w:noProof/>
          <w:sz w:val="20"/>
        </w:rPr>
        <w:t>FontStyle</w:t>
      </w:r>
      <w:r w:rsidR="00844161" w:rsidRPr="00844161">
        <w:rPr>
          <w:rFonts w:ascii="Courier New" w:eastAsia="Calibri" w:hAnsi="Courier New" w:cs="Times New Roman"/>
          <w:noProof/>
          <w:sz w:val="20"/>
        </w:rPr>
        <w:t>::LEN</w:t>
      </w:r>
      <w:r w:rsidR="00844161">
        <w:t xml:space="preserve"> is a compile time constant which equals the number of tags (in this case </w:t>
      </w:r>
      <w:r w:rsidR="00972F2D">
        <w:t>3</w:t>
      </w:r>
      <w:r w:rsidR="00844161">
        <w:t>).  It can for example be used to declare the size of an array.</w:t>
      </w:r>
    </w:p>
    <w:p w:rsidR="00844161" w:rsidRDefault="00844161" w:rsidP="00844161">
      <w:pPr>
        <w:pStyle w:val="Code"/>
        <w:ind w:left="720"/>
        <w:rPr>
          <w:rFonts w:ascii="Consolas" w:hAnsi="Consolas" w:cs="Consolas"/>
          <w:color w:val="008000"/>
          <w:sz w:val="19"/>
          <w:szCs w:val="19"/>
        </w:rPr>
      </w:pPr>
      <w:r w:rsidRPr="00844161">
        <w:rPr>
          <w:color w:val="0070C0"/>
        </w:rPr>
        <w:t>int</w:t>
      </w:r>
      <w:r>
        <w:t xml:space="preserve"> A[</w:t>
      </w:r>
      <w:r w:rsidR="009747AF">
        <w:t>FontStyle</w:t>
      </w:r>
      <w:r>
        <w:t>::LEN]</w:t>
      </w:r>
      <w:r w:rsidRPr="009541ED">
        <w:t>;</w:t>
      </w:r>
      <w:r>
        <w:t xml:space="preserve">   </w:t>
      </w:r>
      <w:r>
        <w:rPr>
          <w:rFonts w:ascii="Consolas" w:hAnsi="Consolas" w:cs="Consolas"/>
          <w:color w:val="008000"/>
          <w:sz w:val="19"/>
          <w:szCs w:val="19"/>
        </w:rPr>
        <w:t xml:space="preserve">// </w:t>
      </w:r>
      <w:r>
        <w:rPr>
          <w:rFonts w:ascii="Consolas" w:hAnsi="Consolas" w:cs="Consolas"/>
          <w:color w:val="008000"/>
          <w:sz w:val="19"/>
          <w:szCs w:val="19"/>
        </w:rPr>
        <w:t xml:space="preserve">array A has size </w:t>
      </w:r>
      <w:r w:rsidR="009747AF">
        <w:rPr>
          <w:rFonts w:ascii="Consolas" w:hAnsi="Consolas" w:cs="Consolas"/>
          <w:color w:val="008000"/>
          <w:sz w:val="19"/>
          <w:szCs w:val="19"/>
        </w:rPr>
        <w:t>3</w:t>
      </w:r>
    </w:p>
    <w:p w:rsidR="00972F2D" w:rsidRPr="009541ED" w:rsidRDefault="00972F2D" w:rsidP="00844161">
      <w:pPr>
        <w:pStyle w:val="Code"/>
        <w:ind w:left="720"/>
      </w:pPr>
    </w:p>
    <w:p w:rsidR="00722DE6" w:rsidRDefault="00722DE6" w:rsidP="000069D1">
      <w:r>
        <w:t>The tags of an enumerated type have associated integer values that by default begin at 0 for the first tag that appears in the definition and increment from there.  An enumerated type supports an implicit conversion to type int.  For example</w:t>
      </w:r>
    </w:p>
    <w:p w:rsidR="00722DE6" w:rsidRDefault="00722DE6" w:rsidP="0013322B">
      <w:pPr>
        <w:pStyle w:val="Code"/>
        <w:ind w:left="720"/>
        <w:rPr>
          <w:rFonts w:ascii="Consolas" w:hAnsi="Consolas" w:cs="Consolas"/>
          <w:color w:val="008000"/>
          <w:sz w:val="19"/>
          <w:szCs w:val="19"/>
        </w:rPr>
      </w:pPr>
      <w:r w:rsidRPr="00844161">
        <w:rPr>
          <w:color w:val="0070C0"/>
        </w:rPr>
        <w:t>int</w:t>
      </w:r>
      <w:r>
        <w:t xml:space="preserve"> </w:t>
      </w:r>
      <w:r>
        <w:t xml:space="preserve">x = </w:t>
      </w:r>
      <w:r w:rsidR="0013322B">
        <w:t>FontStyle</w:t>
      </w:r>
      <w:r w:rsidR="0013322B" w:rsidRPr="009541ED">
        <w:t>::</w:t>
      </w:r>
      <w:r w:rsidR="0013322B">
        <w:t>Oblique</w:t>
      </w:r>
      <w:r w:rsidRPr="009541ED">
        <w:t>;</w:t>
      </w:r>
      <w:r>
        <w:t xml:space="preserve">   </w:t>
      </w:r>
      <w:r>
        <w:rPr>
          <w:rFonts w:ascii="Consolas" w:hAnsi="Consolas" w:cs="Consolas"/>
          <w:color w:val="008000"/>
          <w:sz w:val="19"/>
          <w:szCs w:val="19"/>
        </w:rPr>
        <w:t xml:space="preserve">// </w:t>
      </w:r>
      <w:r w:rsidR="0013322B">
        <w:rPr>
          <w:rFonts w:ascii="Consolas" w:hAnsi="Consolas" w:cs="Consolas"/>
          <w:color w:val="008000"/>
          <w:sz w:val="19"/>
          <w:szCs w:val="19"/>
        </w:rPr>
        <w:t>Same as setting x = 1</w:t>
      </w:r>
    </w:p>
    <w:p w:rsidR="0013322B" w:rsidRDefault="0013322B" w:rsidP="0013322B">
      <w:pPr>
        <w:pStyle w:val="Code"/>
        <w:ind w:left="720"/>
      </w:pPr>
    </w:p>
    <w:p w:rsidR="00844161" w:rsidRDefault="00722DE6" w:rsidP="000069D1">
      <w:r w:rsidRPr="00722DE6">
        <w:t xml:space="preserve">All </w:t>
      </w:r>
      <w:r>
        <w:t>6 comparison operations (</w:t>
      </w:r>
      <w:proofErr w:type="gramStart"/>
      <w:r>
        <w:t>&lt;  &lt;</w:t>
      </w:r>
      <w:proofErr w:type="gramEnd"/>
      <w:r>
        <w:t xml:space="preserve">=  ==  !=  &gt;  &gt;=) are defined on an enumerated type according to the integral values of the tags.  </w:t>
      </w:r>
      <w:proofErr w:type="gramStart"/>
      <w:r>
        <w:t>E.g.</w:t>
      </w:r>
      <w:proofErr w:type="gramEnd"/>
    </w:p>
    <w:p w:rsidR="00722DE6" w:rsidRDefault="00722DE6" w:rsidP="00722DE6">
      <w:pPr>
        <w:pStyle w:val="Code"/>
        <w:ind w:left="720"/>
      </w:pPr>
      <w:r>
        <w:t>assert</w:t>
      </w:r>
      <w:r w:rsidRPr="009541ED">
        <w:t>(</w:t>
      </w:r>
      <w:r>
        <w:t>FontStyle</w:t>
      </w:r>
      <w:r w:rsidRPr="009541ED">
        <w:t>::</w:t>
      </w:r>
      <w:r>
        <w:t>Normal</w:t>
      </w:r>
      <w:r w:rsidRPr="009541ED">
        <w:t xml:space="preserve"> </w:t>
      </w:r>
      <w:r>
        <w:t>&lt;</w:t>
      </w:r>
      <w:r w:rsidRPr="009541ED">
        <w:t xml:space="preserve"> </w:t>
      </w:r>
      <w:r>
        <w:t>FontStyle</w:t>
      </w:r>
      <w:r w:rsidRPr="009541ED">
        <w:t>::</w:t>
      </w:r>
      <w:r>
        <w:t>Oblique</w:t>
      </w:r>
      <w:r w:rsidRPr="009541ED">
        <w:t>);</w:t>
      </w:r>
    </w:p>
    <w:p w:rsidR="00722DE6" w:rsidRDefault="00722DE6" w:rsidP="00722DE6">
      <w:pPr>
        <w:pStyle w:val="Code"/>
        <w:ind w:left="720"/>
      </w:pPr>
    </w:p>
    <w:p w:rsidR="00B06597" w:rsidRDefault="00B06597" w:rsidP="00B06597">
      <w:r>
        <w:t>Values of the tags can be specified.  For example:</w:t>
      </w:r>
    </w:p>
    <w:p w:rsidR="00FD3DBE" w:rsidRPr="00FD3DBE" w:rsidRDefault="00FD3DBE" w:rsidP="00FD3DBE">
      <w:pPr>
        <w:pStyle w:val="Code"/>
        <w:ind w:left="720"/>
      </w:pPr>
      <w:r w:rsidRPr="00FD3DBE">
        <w:rPr>
          <w:color w:val="0070C0"/>
        </w:rPr>
        <w:t xml:space="preserve">$enum+ class </w:t>
      </w:r>
      <w:r w:rsidRPr="00FD3DBE">
        <w:t>FontWeight</w:t>
      </w:r>
    </w:p>
    <w:p w:rsidR="00FD3DBE" w:rsidRPr="00FD3DBE" w:rsidRDefault="00FD3DBE" w:rsidP="00FD3DBE">
      <w:pPr>
        <w:pStyle w:val="Code"/>
        <w:ind w:left="720"/>
      </w:pPr>
      <w:r w:rsidRPr="00FD3DBE">
        <w:t>{</w:t>
      </w:r>
    </w:p>
    <w:p w:rsidR="00FD3DBE" w:rsidRPr="00FD3DBE" w:rsidRDefault="00FD3DBE" w:rsidP="00FD3DBE">
      <w:pPr>
        <w:pStyle w:val="Code"/>
        <w:ind w:left="720"/>
      </w:pPr>
      <w:r w:rsidRPr="00FD3DBE">
        <w:t xml:space="preserve">    Thin = 100,</w:t>
      </w:r>
    </w:p>
    <w:p w:rsidR="00FD3DBE" w:rsidRPr="00FD3DBE" w:rsidRDefault="00FD3DBE" w:rsidP="00FD3DBE">
      <w:pPr>
        <w:pStyle w:val="Code"/>
        <w:ind w:left="720"/>
      </w:pPr>
      <w:r w:rsidRPr="00FD3DBE">
        <w:t xml:space="preserve">    Ultralight = 200,</w:t>
      </w:r>
    </w:p>
    <w:p w:rsidR="00FD3DBE" w:rsidRPr="00FD3DBE" w:rsidRDefault="00FD3DBE" w:rsidP="00FD3DBE">
      <w:pPr>
        <w:pStyle w:val="Code"/>
        <w:ind w:left="720"/>
      </w:pPr>
      <w:r w:rsidRPr="00FD3DBE">
        <w:t xml:space="preserve">    Light = 300,</w:t>
      </w:r>
    </w:p>
    <w:p w:rsidR="00FD3DBE" w:rsidRPr="00FD3DBE" w:rsidRDefault="00FD3DBE" w:rsidP="00FD3DBE">
      <w:pPr>
        <w:pStyle w:val="Code"/>
        <w:ind w:left="720"/>
      </w:pPr>
      <w:r w:rsidRPr="00FD3DBE">
        <w:t xml:space="preserve">    Book = 380,</w:t>
      </w:r>
    </w:p>
    <w:p w:rsidR="00FD3DBE" w:rsidRPr="00FD3DBE" w:rsidRDefault="00FD3DBE" w:rsidP="00FD3DBE">
      <w:pPr>
        <w:pStyle w:val="Code"/>
        <w:ind w:left="720"/>
      </w:pPr>
      <w:r w:rsidRPr="00FD3DBE">
        <w:t xml:space="preserve">    </w:t>
      </w:r>
      <w:r w:rsidR="004A0902" w:rsidRPr="004A0902">
        <w:rPr>
          <w:color w:val="0070C0"/>
        </w:rPr>
        <w:t>default</w:t>
      </w:r>
      <w:r w:rsidR="004A0902">
        <w:t xml:space="preserve"> </w:t>
      </w:r>
      <w:r w:rsidRPr="00FD3DBE">
        <w:t>Normal = 400,</w:t>
      </w:r>
    </w:p>
    <w:p w:rsidR="00FD3DBE" w:rsidRPr="00FD3DBE" w:rsidRDefault="00FD3DBE" w:rsidP="00FD3DBE">
      <w:pPr>
        <w:pStyle w:val="Code"/>
        <w:ind w:left="720"/>
      </w:pPr>
      <w:r w:rsidRPr="00FD3DBE">
        <w:t xml:space="preserve">    Medium = 500,</w:t>
      </w:r>
    </w:p>
    <w:p w:rsidR="00FD3DBE" w:rsidRPr="00FD3DBE" w:rsidRDefault="00FD3DBE" w:rsidP="00FD3DBE">
      <w:pPr>
        <w:pStyle w:val="Code"/>
        <w:ind w:left="720"/>
      </w:pPr>
      <w:r w:rsidRPr="00FD3DBE">
        <w:t xml:space="preserve">    Semibold = 600,</w:t>
      </w:r>
    </w:p>
    <w:p w:rsidR="00FD3DBE" w:rsidRPr="00FD3DBE" w:rsidRDefault="00FD3DBE" w:rsidP="00FD3DBE">
      <w:pPr>
        <w:pStyle w:val="Code"/>
        <w:ind w:left="720"/>
      </w:pPr>
      <w:r w:rsidRPr="00FD3DBE">
        <w:t xml:space="preserve">    Bold = 700,</w:t>
      </w:r>
    </w:p>
    <w:p w:rsidR="00FD3DBE" w:rsidRPr="00FD3DBE" w:rsidRDefault="00FD3DBE" w:rsidP="00FD3DBE">
      <w:pPr>
        <w:pStyle w:val="Code"/>
        <w:ind w:left="720"/>
      </w:pPr>
      <w:r w:rsidRPr="00FD3DBE">
        <w:t xml:space="preserve">    Ultrabold = 800,</w:t>
      </w:r>
    </w:p>
    <w:p w:rsidR="00FD3DBE" w:rsidRPr="00FD3DBE" w:rsidRDefault="00FD3DBE" w:rsidP="00FD3DBE">
      <w:pPr>
        <w:pStyle w:val="Code"/>
        <w:ind w:left="720"/>
      </w:pPr>
      <w:r w:rsidRPr="00FD3DBE">
        <w:t xml:space="preserve">    Heavy = 900,</w:t>
      </w:r>
    </w:p>
    <w:p w:rsidR="00FD3DBE" w:rsidRPr="00FD3DBE" w:rsidRDefault="00FD3DBE" w:rsidP="00FD3DBE">
      <w:pPr>
        <w:pStyle w:val="Code"/>
        <w:ind w:left="720"/>
      </w:pPr>
      <w:r w:rsidRPr="00FD3DBE">
        <w:t xml:space="preserve">    Ultraheavy = 1000</w:t>
      </w:r>
    </w:p>
    <w:p w:rsidR="00FD3DBE" w:rsidRDefault="00FD3DBE" w:rsidP="00FD3DBE">
      <w:pPr>
        <w:pStyle w:val="Code"/>
        <w:ind w:left="720"/>
        <w:rPr>
          <w:color w:val="0070C0"/>
        </w:rPr>
      </w:pPr>
      <w:r w:rsidRPr="00FD3DBE">
        <w:t>};</w:t>
      </w:r>
    </w:p>
    <w:p w:rsidR="00EA4008" w:rsidRDefault="00EA4008" w:rsidP="00EA4008">
      <w:pPr>
        <w:pStyle w:val="Heading3"/>
      </w:pPr>
      <w:r>
        <w:t>Schema evolution of enumerated types</w:t>
      </w:r>
    </w:p>
    <w:p w:rsidR="003036C0" w:rsidRDefault="003036C0" w:rsidP="00EA4008">
      <w:r>
        <w:t>The expected way to allow for schema evolution is to:</w:t>
      </w:r>
    </w:p>
    <w:p w:rsidR="003036C0" w:rsidRDefault="003036C0" w:rsidP="003036C0">
      <w:pPr>
        <w:pStyle w:val="ListParagraph"/>
        <w:numPr>
          <w:ilvl w:val="0"/>
          <w:numId w:val="20"/>
        </w:numPr>
      </w:pPr>
      <w:r>
        <w:t>Only append new tags at the end of the enumerated type definition</w:t>
      </w:r>
    </w:p>
    <w:p w:rsidR="003036C0" w:rsidRDefault="003036C0" w:rsidP="003036C0">
      <w:pPr>
        <w:pStyle w:val="ListParagraph"/>
        <w:numPr>
          <w:ilvl w:val="0"/>
          <w:numId w:val="20"/>
        </w:numPr>
      </w:pPr>
      <w:r>
        <w:t>Never delete tags, only mark them as deprecated</w:t>
      </w:r>
    </w:p>
    <w:p w:rsidR="00EA4008" w:rsidRDefault="003036C0" w:rsidP="00EA4008">
      <w:r>
        <w:t>This ensures the values of tags do not change over time, and also because tags are never deleted they are available when dealing with old versions of objects in the database.</w:t>
      </w:r>
    </w:p>
    <w:p w:rsidR="009B68CF" w:rsidRDefault="009B68CF" w:rsidP="00EA4008">
      <w:r>
        <w:t>A tag is marked as deprecated with a minus character. For example</w:t>
      </w:r>
    </w:p>
    <w:p w:rsidR="009B68CF" w:rsidRDefault="009B68CF" w:rsidP="009B68CF">
      <w:pPr>
        <w:pStyle w:val="Code"/>
        <w:ind w:left="720"/>
      </w:pPr>
      <w:r w:rsidRPr="0024013D">
        <w:rPr>
          <w:color w:val="0070C0"/>
        </w:rPr>
        <w:t>$</w:t>
      </w:r>
      <w:r>
        <w:rPr>
          <w:color w:val="0070C0"/>
        </w:rPr>
        <w:t>enum</w:t>
      </w:r>
      <w:r w:rsidRPr="002E167A">
        <w:t>+</w:t>
      </w:r>
      <w:r>
        <w:t xml:space="preserve"> </w:t>
      </w:r>
      <w:r w:rsidRPr="00BD3A94">
        <w:rPr>
          <w:color w:val="0070C0"/>
        </w:rPr>
        <w:t>class</w:t>
      </w:r>
      <w:r>
        <w:t xml:space="preserve"> FontStyle</w:t>
      </w:r>
    </w:p>
    <w:p w:rsidR="009B68CF" w:rsidRDefault="009B68CF" w:rsidP="009B68CF">
      <w:pPr>
        <w:pStyle w:val="Code"/>
        <w:ind w:left="720"/>
      </w:pPr>
      <w:r>
        <w:t>{</w:t>
      </w:r>
    </w:p>
    <w:p w:rsidR="009B68CF" w:rsidRDefault="009B68CF" w:rsidP="009B68CF">
      <w:pPr>
        <w:pStyle w:val="Code"/>
        <w:ind w:left="720"/>
      </w:pPr>
      <w:r>
        <w:t xml:space="preserve">    Normal,</w:t>
      </w:r>
    </w:p>
    <w:p w:rsidR="009B68CF" w:rsidRDefault="009B68CF" w:rsidP="009B68CF">
      <w:pPr>
        <w:pStyle w:val="Code"/>
        <w:ind w:left="720"/>
      </w:pPr>
      <w:r>
        <w:t xml:space="preserve">    -Oblique,</w:t>
      </w:r>
    </w:p>
    <w:p w:rsidR="009B68CF" w:rsidRDefault="009B68CF" w:rsidP="009B68CF">
      <w:pPr>
        <w:pStyle w:val="Code"/>
        <w:ind w:left="720"/>
      </w:pPr>
      <w:r>
        <w:t xml:space="preserve">    Italic</w:t>
      </w:r>
    </w:p>
    <w:p w:rsidR="009B68CF" w:rsidRPr="00EA4008" w:rsidRDefault="009B68CF" w:rsidP="009B68CF">
      <w:pPr>
        <w:pStyle w:val="Code"/>
        <w:ind w:left="720"/>
      </w:pPr>
      <w:r>
        <w:t>};</w:t>
      </w:r>
    </w:p>
    <w:p w:rsidR="00B61786" w:rsidRDefault="00B61786" w:rsidP="00B61786">
      <w:pPr>
        <w:pStyle w:val="Heading1"/>
      </w:pPr>
      <w:r>
        <w:lastRenderedPageBreak/>
        <w:t>Models</w:t>
      </w:r>
    </w:p>
    <w:p w:rsidR="00B61786" w:rsidRDefault="00B61786" w:rsidP="00B61786">
      <w:r>
        <w:t xml:space="preserve">A </w:t>
      </w:r>
      <w:r w:rsidRPr="0024013D">
        <w:rPr>
          <w:rStyle w:val="IntenseEmphasis"/>
        </w:rPr>
        <w:t>model</w:t>
      </w:r>
      <w:r>
        <w:t xml:space="preserve"> means a data structure which is </w:t>
      </w:r>
      <w:r w:rsidR="0078403E">
        <w:t xml:space="preserve">directly </w:t>
      </w:r>
      <w:r>
        <w:t xml:space="preserve">mapped to a corresponding C/C++ </w:t>
      </w:r>
      <w:proofErr w:type="spellStart"/>
      <w:r>
        <w:t>struct</w:t>
      </w:r>
      <w:proofErr w:type="spellEnd"/>
      <w:r>
        <w:t>.  For example</w:t>
      </w:r>
    </w:p>
    <w:p w:rsidR="00B61786" w:rsidRDefault="00B61786" w:rsidP="00B61786">
      <w:pPr>
        <w:pStyle w:val="Code"/>
        <w:ind w:left="720"/>
      </w:pPr>
      <w:r w:rsidRPr="0024013D">
        <w:rPr>
          <w:color w:val="0070C0"/>
        </w:rPr>
        <w:t>$model</w:t>
      </w:r>
      <w:r w:rsidR="002E167A" w:rsidRPr="002E167A">
        <w:t>+</w:t>
      </w:r>
      <w:r>
        <w:t xml:space="preserve"> Point</w:t>
      </w:r>
    </w:p>
    <w:p w:rsidR="00B61786" w:rsidRDefault="00B61786" w:rsidP="00B61786">
      <w:pPr>
        <w:pStyle w:val="Code"/>
        <w:ind w:left="720"/>
      </w:pPr>
      <w:r>
        <w:t>{</w:t>
      </w:r>
    </w:p>
    <w:p w:rsidR="00B61786" w:rsidRDefault="00B61786" w:rsidP="00B61786">
      <w:pPr>
        <w:pStyle w:val="Code"/>
        <w:ind w:left="720"/>
      </w:pPr>
      <w:r>
        <w:t xml:space="preserve">    </w:t>
      </w:r>
      <w:r w:rsidRPr="0024013D">
        <w:rPr>
          <w:color w:val="0070C0"/>
        </w:rPr>
        <w:t>float32</w:t>
      </w:r>
      <w:r>
        <w:t xml:space="preserve"> x,y; </w:t>
      </w:r>
    </w:p>
    <w:p w:rsidR="00B61786" w:rsidRDefault="00B61786" w:rsidP="00B61786">
      <w:pPr>
        <w:pStyle w:val="Code"/>
        <w:ind w:left="720"/>
      </w:pPr>
      <w:r>
        <w:t>};</w:t>
      </w:r>
    </w:p>
    <w:p w:rsidR="00B61786" w:rsidRDefault="00B61786" w:rsidP="00B61786">
      <w:pPr>
        <w:pStyle w:val="Code"/>
      </w:pPr>
    </w:p>
    <w:p w:rsidR="00B61786" w:rsidRDefault="00B61786" w:rsidP="00B61786">
      <w:pPr>
        <w:pStyle w:val="Code"/>
        <w:ind w:left="720"/>
      </w:pPr>
      <w:r w:rsidRPr="0024013D">
        <w:rPr>
          <w:color w:val="0070C0"/>
        </w:rPr>
        <w:t>$model</w:t>
      </w:r>
      <w:r w:rsidR="002E167A" w:rsidRPr="002E167A">
        <w:t>+</w:t>
      </w:r>
      <w:r>
        <w:t xml:space="preserve"> Circle</w:t>
      </w:r>
    </w:p>
    <w:p w:rsidR="00B61786" w:rsidRDefault="00B61786" w:rsidP="00B61786">
      <w:pPr>
        <w:pStyle w:val="Code"/>
        <w:ind w:left="720"/>
      </w:pPr>
      <w:r>
        <w:t>{</w:t>
      </w:r>
    </w:p>
    <w:p w:rsidR="00B61786" w:rsidRDefault="00B61786" w:rsidP="00B61786">
      <w:pPr>
        <w:pStyle w:val="Code"/>
        <w:ind w:left="720"/>
      </w:pPr>
      <w:r>
        <w:t xml:space="preserve">    Point centre; </w:t>
      </w:r>
    </w:p>
    <w:p w:rsidR="00B61786" w:rsidRDefault="00B61786" w:rsidP="00B61786">
      <w:pPr>
        <w:pStyle w:val="Code"/>
        <w:ind w:left="720"/>
      </w:pPr>
      <w:r>
        <w:t xml:space="preserve">    </w:t>
      </w:r>
      <w:r w:rsidRPr="0024013D">
        <w:rPr>
          <w:color w:val="0070C0"/>
        </w:rPr>
        <w:t>float32</w:t>
      </w:r>
      <w:r>
        <w:t xml:space="preserve"> radius;</w:t>
      </w:r>
    </w:p>
    <w:p w:rsidR="00B61786" w:rsidRDefault="00B61786" w:rsidP="00B61786">
      <w:pPr>
        <w:pStyle w:val="Code"/>
        <w:ind w:left="720"/>
      </w:pPr>
      <w:r>
        <w:t>};</w:t>
      </w:r>
    </w:p>
    <w:p w:rsidR="00B61786" w:rsidRDefault="00B61786" w:rsidP="00B61786">
      <w:pPr>
        <w:pStyle w:val="Code"/>
      </w:pPr>
    </w:p>
    <w:p w:rsidR="00B61786" w:rsidRDefault="00B61786" w:rsidP="00B61786">
      <w:pPr>
        <w:pStyle w:val="Code"/>
        <w:ind w:left="720"/>
      </w:pPr>
      <w:r w:rsidRPr="0024013D">
        <w:rPr>
          <w:color w:val="0070C0"/>
        </w:rPr>
        <w:t>$model</w:t>
      </w:r>
      <w:r w:rsidR="002E167A" w:rsidRPr="002E167A">
        <w:t>+</w:t>
      </w:r>
      <w:r>
        <w:t xml:space="preserve"> Triangle </w:t>
      </w:r>
    </w:p>
    <w:p w:rsidR="00B61786" w:rsidRDefault="00B61786" w:rsidP="00B61786">
      <w:pPr>
        <w:pStyle w:val="Code"/>
        <w:ind w:left="720"/>
      </w:pPr>
      <w:r>
        <w:t xml:space="preserve">{ </w:t>
      </w:r>
    </w:p>
    <w:p w:rsidR="00B61786" w:rsidRDefault="00B61786" w:rsidP="00B61786">
      <w:pPr>
        <w:pStyle w:val="Code"/>
        <w:ind w:left="720"/>
      </w:pPr>
      <w:r>
        <w:t xml:space="preserve">    Point vertices[3];</w:t>
      </w:r>
    </w:p>
    <w:p w:rsidR="00B61786" w:rsidRDefault="00B61786" w:rsidP="00B61786">
      <w:pPr>
        <w:pStyle w:val="Code"/>
        <w:ind w:left="720"/>
      </w:pPr>
      <w:r>
        <w:t>};</w:t>
      </w:r>
    </w:p>
    <w:p w:rsidR="00B61786" w:rsidRDefault="00B61786" w:rsidP="00B61786">
      <w:pPr>
        <w:pStyle w:val="Code"/>
      </w:pPr>
    </w:p>
    <w:p w:rsidR="00B61786" w:rsidRDefault="00B61786" w:rsidP="00B61786">
      <w:pPr>
        <w:pStyle w:val="Code"/>
        <w:ind w:left="720"/>
      </w:pPr>
      <w:r w:rsidRPr="0024013D">
        <w:rPr>
          <w:color w:val="0070C0"/>
        </w:rPr>
        <w:t>$model</w:t>
      </w:r>
      <w:r w:rsidR="002E167A" w:rsidRPr="002E167A">
        <w:t>+</w:t>
      </w:r>
      <w:r>
        <w:t xml:space="preserve"> Rectangle</w:t>
      </w:r>
    </w:p>
    <w:p w:rsidR="00B61786" w:rsidRDefault="00B61786" w:rsidP="00B61786">
      <w:pPr>
        <w:pStyle w:val="Code"/>
        <w:ind w:left="720"/>
      </w:pPr>
      <w:r>
        <w:t xml:space="preserve">{ </w:t>
      </w:r>
    </w:p>
    <w:p w:rsidR="00B61786" w:rsidRDefault="00B61786" w:rsidP="00B61786">
      <w:pPr>
        <w:pStyle w:val="Code"/>
        <w:ind w:left="720"/>
      </w:pPr>
      <w:r>
        <w:t xml:space="preserve">    </w:t>
      </w:r>
      <w:r w:rsidRPr="0024013D">
        <w:rPr>
          <w:color w:val="0070C0"/>
        </w:rPr>
        <w:t xml:space="preserve">float32 </w:t>
      </w:r>
      <w:r>
        <w:t>x1,y1,x2,y2;</w:t>
      </w:r>
    </w:p>
    <w:p w:rsidR="00B61786" w:rsidRDefault="00B61786" w:rsidP="00B61786">
      <w:pPr>
        <w:pStyle w:val="Code"/>
        <w:ind w:left="720"/>
      </w:pPr>
      <w:r>
        <w:t>};</w:t>
      </w:r>
    </w:p>
    <w:p w:rsidR="00B61786" w:rsidRDefault="00B61786" w:rsidP="00B61786">
      <w:pPr>
        <w:pStyle w:val="NoSpacing"/>
        <w:rPr>
          <w:noProof/>
        </w:rPr>
      </w:pPr>
    </w:p>
    <w:p w:rsidR="00B61786" w:rsidRDefault="00B61786" w:rsidP="00B61786">
      <w:pPr>
        <w:pStyle w:val="Heading3"/>
      </w:pPr>
      <w:r>
        <w:t>Model schema evolution</w:t>
      </w:r>
    </w:p>
    <w:p w:rsidR="00891E11" w:rsidRDefault="00B61786" w:rsidP="00B61786">
      <w:r>
        <w:t xml:space="preserve">There is support for </w:t>
      </w:r>
      <w:r w:rsidRPr="0078403E">
        <w:rPr>
          <w:rStyle w:val="IntenseEmphasis"/>
        </w:rPr>
        <w:t>schema evolution</w:t>
      </w:r>
      <w:r>
        <w:t xml:space="preserve"> of a model by allowing for attributes to be added or dropped over time.  This information is related back to release numbers of the </w:t>
      </w:r>
      <w:r w:rsidR="0078403E">
        <w:t>library</w:t>
      </w:r>
      <w:r>
        <w:t xml:space="preserve"> in which the model definition appears.</w:t>
      </w:r>
    </w:p>
    <w:p w:rsidR="00B76B1B" w:rsidRDefault="00891E11" w:rsidP="00B61786">
      <w:r>
        <w:t>Remarkably schema evolution can be deployed on sites incrementally – i.e. without needing to upgrade all sites at the same time (which may not be practical in large complex systems).</w:t>
      </w:r>
    </w:p>
    <w:p w:rsidR="00B61786" w:rsidRDefault="00B61786" w:rsidP="00B61786">
      <w:r>
        <w:t>Here is a rather contrived example</w:t>
      </w:r>
      <w:r w:rsidR="0078403E">
        <w:t xml:space="preserve"> where a z coordinate was added, then dropped again and then the representation changed from Cartesian to polar coordinates</w:t>
      </w:r>
      <w:r>
        <w:t>:</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sidRPr="0024013D">
        <w:rPr>
          <w:rFonts w:ascii="Courier New" w:eastAsia="Calibri" w:hAnsi="Courier New" w:cs="Times New Roman"/>
          <w:noProof/>
          <w:color w:val="0070C0"/>
          <w:sz w:val="20"/>
        </w:rPr>
        <w:t>$model</w:t>
      </w:r>
      <w:r w:rsidR="002E167A" w:rsidRPr="002E167A">
        <w:t>+</w:t>
      </w:r>
      <w:r>
        <w:rPr>
          <w:rFonts w:ascii="Courier New" w:hAnsi="Courier New" w:cs="Courier New"/>
          <w:noProof/>
          <w:sz w:val="20"/>
          <w:szCs w:val="20"/>
          <w:lang w:eastAsia="en-AU"/>
        </w:rPr>
        <w:t xml:space="preserve"> Point</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24013D">
        <w:rPr>
          <w:rFonts w:ascii="Courier New" w:eastAsia="Calibri" w:hAnsi="Courier New" w:cs="Times New Roman"/>
          <w:noProof/>
          <w:color w:val="0070C0"/>
          <w:sz w:val="20"/>
        </w:rPr>
        <w:t xml:space="preserve">float64 </w:t>
      </w:r>
      <w:r>
        <w:rPr>
          <w:rFonts w:ascii="Courier New" w:hAnsi="Courier New" w:cs="Courier New"/>
          <w:noProof/>
          <w:sz w:val="20"/>
          <w:szCs w:val="20"/>
          <w:lang w:eastAsia="en-AU"/>
        </w:rPr>
        <w:t>r;</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24013D">
        <w:rPr>
          <w:rFonts w:ascii="Courier New" w:eastAsia="Calibri" w:hAnsi="Courier New" w:cs="Times New Roman"/>
          <w:noProof/>
          <w:color w:val="0070C0"/>
          <w:sz w:val="20"/>
        </w:rPr>
        <w:t xml:space="preserve">float64 </w:t>
      </w:r>
      <w:r>
        <w:rPr>
          <w:rFonts w:ascii="Courier New" w:hAnsi="Courier New" w:cs="Courier New"/>
          <w:noProof/>
          <w:sz w:val="20"/>
          <w:szCs w:val="20"/>
          <w:lang w:eastAsia="en-AU"/>
        </w:rPr>
        <w:t>theta;</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24013D">
        <w:rPr>
          <w:rFonts w:ascii="Courier New" w:eastAsia="Calibri" w:hAnsi="Courier New" w:cs="Times New Roman"/>
          <w:noProof/>
          <w:color w:val="0070C0"/>
          <w:sz w:val="20"/>
        </w:rPr>
        <w:t>$dropped</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24013D">
        <w:rPr>
          <w:rFonts w:ascii="Courier New" w:eastAsia="Calibri" w:hAnsi="Courier New" w:cs="Times New Roman"/>
          <w:noProof/>
          <w:color w:val="0070C0"/>
          <w:sz w:val="20"/>
        </w:rPr>
        <w:t xml:space="preserve">float64 </w:t>
      </w:r>
      <w:r>
        <w:rPr>
          <w:rFonts w:ascii="Courier New" w:hAnsi="Courier New" w:cs="Courier New"/>
          <w:noProof/>
          <w:sz w:val="20"/>
          <w:szCs w:val="20"/>
          <w:lang w:eastAsia="en-AU"/>
        </w:rPr>
        <w:t>x;</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24013D">
        <w:rPr>
          <w:rFonts w:ascii="Courier New" w:eastAsia="Calibri" w:hAnsi="Courier New" w:cs="Times New Roman"/>
          <w:noProof/>
          <w:color w:val="0070C0"/>
          <w:sz w:val="20"/>
        </w:rPr>
        <w:t xml:space="preserve">float64 </w:t>
      </w:r>
      <w:r>
        <w:rPr>
          <w:rFonts w:ascii="Courier New" w:hAnsi="Courier New" w:cs="Courier New"/>
          <w:noProof/>
          <w:sz w:val="20"/>
          <w:szCs w:val="20"/>
          <w:lang w:eastAsia="en-AU"/>
        </w:rPr>
        <w:t>y;</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24013D">
        <w:rPr>
          <w:rFonts w:ascii="Courier New" w:eastAsia="Calibri" w:hAnsi="Courier New" w:cs="Times New Roman"/>
          <w:noProof/>
          <w:color w:val="0070C0"/>
          <w:sz w:val="20"/>
        </w:rPr>
        <w:t xml:space="preserve">float64 </w:t>
      </w:r>
      <w:r>
        <w:rPr>
          <w:rFonts w:ascii="Courier New" w:hAnsi="Courier New" w:cs="Courier New"/>
          <w:noProof/>
          <w:sz w:val="20"/>
          <w:szCs w:val="20"/>
          <w:lang w:eastAsia="en-AU"/>
        </w:rPr>
        <w:t>z;</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24013D">
        <w:rPr>
          <w:rFonts w:ascii="Courier New" w:eastAsia="Calibri" w:hAnsi="Courier New" w:cs="Times New Roman"/>
          <w:noProof/>
          <w:color w:val="0070C0"/>
          <w:sz w:val="20"/>
        </w:rPr>
        <w:t>$schema</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p>
    <w:p w:rsidR="00B61786" w:rsidRDefault="00B61786" w:rsidP="00B61786">
      <w:pPr>
        <w:autoSpaceDE w:val="0"/>
        <w:autoSpaceDN w:val="0"/>
        <w:adjustRightInd w:val="0"/>
        <w:spacing w:after="0" w:line="240" w:lineRule="auto"/>
        <w:ind w:left="720"/>
        <w:rPr>
          <w:rFonts w:ascii="Courier New" w:hAnsi="Courier New" w:cs="Courier New"/>
          <w:noProof/>
          <w:color w:val="008000"/>
          <w:sz w:val="20"/>
          <w:szCs w:val="20"/>
          <w:lang w:eastAsia="en-AU"/>
        </w:rPr>
      </w:pPr>
      <w:r>
        <w:rPr>
          <w:rFonts w:ascii="Courier New" w:hAnsi="Courier New" w:cs="Courier New"/>
          <w:noProof/>
          <w:sz w:val="20"/>
          <w:szCs w:val="20"/>
          <w:lang w:eastAsia="en-AU"/>
        </w:rPr>
        <w:t xml:space="preserve">        1:  +x +y              </w:t>
      </w:r>
      <w:r>
        <w:rPr>
          <w:rFonts w:ascii="Courier New" w:hAnsi="Courier New" w:cs="Courier New"/>
          <w:noProof/>
          <w:color w:val="008000"/>
          <w:sz w:val="20"/>
          <w:szCs w:val="20"/>
          <w:lang w:eastAsia="en-AU"/>
        </w:rPr>
        <w:t>// Release #1    : (x,y)</w:t>
      </w:r>
    </w:p>
    <w:p w:rsidR="00B61786" w:rsidRDefault="00B61786" w:rsidP="00B61786">
      <w:pPr>
        <w:autoSpaceDE w:val="0"/>
        <w:autoSpaceDN w:val="0"/>
        <w:adjustRightInd w:val="0"/>
        <w:spacing w:after="0" w:line="240" w:lineRule="auto"/>
        <w:ind w:left="720"/>
        <w:rPr>
          <w:rFonts w:ascii="Courier New" w:hAnsi="Courier New" w:cs="Courier New"/>
          <w:noProof/>
          <w:color w:val="008000"/>
          <w:sz w:val="20"/>
          <w:szCs w:val="20"/>
          <w:lang w:eastAsia="en-AU"/>
        </w:rPr>
      </w:pPr>
      <w:r>
        <w:rPr>
          <w:rFonts w:ascii="Courier New" w:hAnsi="Courier New" w:cs="Courier New"/>
          <w:noProof/>
          <w:sz w:val="20"/>
          <w:szCs w:val="20"/>
          <w:lang w:eastAsia="en-AU"/>
        </w:rPr>
        <w:t xml:space="preserve">        2:  +z                 </w:t>
      </w:r>
      <w:r>
        <w:rPr>
          <w:rFonts w:ascii="Courier New" w:hAnsi="Courier New" w:cs="Courier New"/>
          <w:noProof/>
          <w:color w:val="008000"/>
          <w:sz w:val="20"/>
          <w:szCs w:val="20"/>
          <w:lang w:eastAsia="en-AU"/>
        </w:rPr>
        <w:t>// Release #2,3  : (x,y,z)</w:t>
      </w:r>
    </w:p>
    <w:p w:rsidR="00B61786" w:rsidRDefault="00B61786" w:rsidP="00B61786">
      <w:pPr>
        <w:autoSpaceDE w:val="0"/>
        <w:autoSpaceDN w:val="0"/>
        <w:adjustRightInd w:val="0"/>
        <w:spacing w:after="0" w:line="240" w:lineRule="auto"/>
        <w:ind w:left="720"/>
        <w:rPr>
          <w:rFonts w:ascii="Courier New" w:hAnsi="Courier New" w:cs="Courier New"/>
          <w:noProof/>
          <w:color w:val="008000"/>
          <w:sz w:val="20"/>
          <w:szCs w:val="20"/>
          <w:lang w:eastAsia="en-AU"/>
        </w:rPr>
      </w:pPr>
      <w:r>
        <w:rPr>
          <w:rFonts w:ascii="Courier New" w:hAnsi="Courier New" w:cs="Courier New"/>
          <w:noProof/>
          <w:sz w:val="20"/>
          <w:szCs w:val="20"/>
          <w:lang w:eastAsia="en-AU"/>
        </w:rPr>
        <w:t xml:space="preserve">        4:  -z                 </w:t>
      </w:r>
      <w:r>
        <w:rPr>
          <w:rFonts w:ascii="Courier New" w:hAnsi="Courier New" w:cs="Courier New"/>
          <w:noProof/>
          <w:color w:val="008000"/>
          <w:sz w:val="20"/>
          <w:szCs w:val="20"/>
          <w:lang w:eastAsia="en-AU"/>
        </w:rPr>
        <w:t>// Release #4    : (x,y)</w:t>
      </w:r>
    </w:p>
    <w:p w:rsidR="00B61786" w:rsidRDefault="00B61786" w:rsidP="00B61786">
      <w:pPr>
        <w:autoSpaceDE w:val="0"/>
        <w:autoSpaceDN w:val="0"/>
        <w:adjustRightInd w:val="0"/>
        <w:spacing w:after="0" w:line="240" w:lineRule="auto"/>
        <w:ind w:left="720"/>
        <w:rPr>
          <w:rFonts w:ascii="Courier New" w:hAnsi="Courier New" w:cs="Courier New"/>
          <w:noProof/>
          <w:color w:val="008000"/>
          <w:sz w:val="20"/>
          <w:szCs w:val="20"/>
          <w:lang w:eastAsia="en-AU"/>
        </w:rPr>
      </w:pPr>
      <w:r>
        <w:rPr>
          <w:rFonts w:ascii="Courier New" w:hAnsi="Courier New" w:cs="Courier New"/>
          <w:noProof/>
          <w:sz w:val="20"/>
          <w:szCs w:val="20"/>
          <w:lang w:eastAsia="en-AU"/>
        </w:rPr>
        <w:t xml:space="preserve">        5:  -x -y +r +theta    </w:t>
      </w:r>
      <w:r>
        <w:rPr>
          <w:rFonts w:ascii="Courier New" w:hAnsi="Courier New" w:cs="Courier New"/>
          <w:noProof/>
          <w:color w:val="008000"/>
          <w:sz w:val="20"/>
          <w:szCs w:val="20"/>
          <w:lang w:eastAsia="en-AU"/>
        </w:rPr>
        <w:t>// Release #5-   : (r,theta)</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lastRenderedPageBreak/>
        <w:t xml:space="preserve">    </w:t>
      </w:r>
      <w:r w:rsidRPr="0024013D">
        <w:rPr>
          <w:rFonts w:ascii="Courier New" w:eastAsia="Calibri" w:hAnsi="Courier New" w:cs="Times New Roman"/>
          <w:noProof/>
          <w:color w:val="0070C0"/>
          <w:sz w:val="20"/>
        </w:rPr>
        <w:t>$evolve</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r(x,y)     { r = sqrt(x*x + y*y); }</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theta(x,y) { theta = atan2(y,x); }</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p>
    <w:p w:rsidR="00B61786" w:rsidRDefault="00B61786" w:rsidP="00B61786">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w:t>
      </w:r>
    </w:p>
    <w:p w:rsidR="00B61786" w:rsidRDefault="00B61786" w:rsidP="00B61786">
      <w:pPr>
        <w:pStyle w:val="NoSpacing"/>
        <w:rPr>
          <w:noProof/>
        </w:rPr>
      </w:pPr>
    </w:p>
    <w:p w:rsidR="00BD3A94" w:rsidRDefault="00BD3A94" w:rsidP="00BD3A94">
      <w:pPr>
        <w:pStyle w:val="Heading3"/>
      </w:pPr>
      <w:r>
        <w:t>Model constructors</w:t>
      </w:r>
    </w:p>
    <w:p w:rsidR="00BD3A94" w:rsidRDefault="00BD3A94" w:rsidP="00BD3A94">
      <w:r>
        <w:t xml:space="preserve">A model may contain a </w:t>
      </w:r>
      <w:r w:rsidRPr="00B62DCD">
        <w:rPr>
          <w:rStyle w:val="IntenseEmphasis"/>
        </w:rPr>
        <w:t>constructor</w:t>
      </w:r>
      <w:r>
        <w:t xml:space="preserve"> allowing for initialisation of the members. For example</w:t>
      </w:r>
    </w:p>
    <w:p w:rsid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sidRPr="0024013D">
        <w:rPr>
          <w:rFonts w:ascii="Courier New" w:eastAsia="Calibri" w:hAnsi="Courier New" w:cs="Times New Roman"/>
          <w:noProof/>
          <w:color w:val="0070C0"/>
          <w:sz w:val="20"/>
        </w:rPr>
        <w:t>$model</w:t>
      </w:r>
      <w:r w:rsidR="002E167A" w:rsidRPr="002E167A">
        <w:t>+</w:t>
      </w:r>
      <w:r>
        <w:rPr>
          <w:rFonts w:ascii="Courier New" w:hAnsi="Courier New" w:cs="Courier New"/>
          <w:noProof/>
          <w:sz w:val="20"/>
          <w:szCs w:val="20"/>
          <w:lang w:eastAsia="en-AU"/>
        </w:rPr>
        <w:t xml:space="preserve"> Point</w:t>
      </w:r>
    </w:p>
    <w:p w:rsid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w:t>
      </w:r>
    </w:p>
    <w:p w:rsid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24013D">
        <w:rPr>
          <w:rFonts w:ascii="Courier New" w:eastAsia="Calibri" w:hAnsi="Courier New" w:cs="Times New Roman"/>
          <w:noProof/>
          <w:color w:val="0070C0"/>
          <w:sz w:val="20"/>
        </w:rPr>
        <w:t xml:space="preserve">float64 </w:t>
      </w:r>
      <w:r>
        <w:rPr>
          <w:rFonts w:ascii="Courier New" w:hAnsi="Courier New" w:cs="Courier New"/>
          <w:noProof/>
          <w:sz w:val="20"/>
          <w:szCs w:val="20"/>
          <w:lang w:eastAsia="en-AU"/>
        </w:rPr>
        <w:t>x;</w:t>
      </w:r>
    </w:p>
    <w:p w:rsid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24013D">
        <w:rPr>
          <w:rFonts w:ascii="Courier New" w:eastAsia="Calibri" w:hAnsi="Courier New" w:cs="Times New Roman"/>
          <w:noProof/>
          <w:color w:val="0070C0"/>
          <w:sz w:val="20"/>
        </w:rPr>
        <w:t xml:space="preserve">float64 </w:t>
      </w:r>
      <w:r>
        <w:rPr>
          <w:rFonts w:ascii="Courier New" w:hAnsi="Courier New" w:cs="Courier New"/>
          <w:noProof/>
          <w:sz w:val="20"/>
          <w:szCs w:val="20"/>
          <w:lang w:eastAsia="en-AU"/>
        </w:rPr>
        <w:t>y;</w:t>
      </w:r>
    </w:p>
    <w:p w:rsid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p>
    <w:p w:rsidR="00BE555B" w:rsidRDefault="00BD3A94" w:rsidP="00BD3A94">
      <w:pPr>
        <w:autoSpaceDE w:val="0"/>
        <w:autoSpaceDN w:val="0"/>
        <w:adjustRightInd w:val="0"/>
        <w:spacing w:after="0" w:line="240" w:lineRule="auto"/>
        <w:ind w:left="720"/>
        <w:rPr>
          <w:rFonts w:ascii="Courier New" w:hAnsi="Courier New" w:cs="Courier New"/>
          <w:noProof/>
          <w:color w:val="008000"/>
          <w:sz w:val="20"/>
          <w:szCs w:val="20"/>
          <w:lang w:eastAsia="en-AU"/>
        </w:rPr>
      </w:pPr>
      <w:r w:rsidRPr="00BD3A94">
        <w:rPr>
          <w:rFonts w:ascii="Courier New" w:hAnsi="Courier New" w:cs="Courier New"/>
          <w:noProof/>
          <w:sz w:val="20"/>
          <w:szCs w:val="20"/>
          <w:lang w:eastAsia="en-AU"/>
        </w:rPr>
        <w:t xml:space="preserve">    </w:t>
      </w:r>
      <w:r>
        <w:rPr>
          <w:rFonts w:ascii="Courier New" w:hAnsi="Courier New" w:cs="Courier New"/>
          <w:noProof/>
          <w:color w:val="008000"/>
          <w:sz w:val="20"/>
          <w:szCs w:val="20"/>
          <w:lang w:eastAsia="en-AU"/>
        </w:rPr>
        <w:t>// constructor</w:t>
      </w:r>
      <w:r w:rsidR="00BE555B">
        <w:rPr>
          <w:rFonts w:ascii="Courier New" w:hAnsi="Courier New" w:cs="Courier New"/>
          <w:noProof/>
          <w:color w:val="008000"/>
          <w:sz w:val="20"/>
          <w:szCs w:val="20"/>
          <w:lang w:eastAsia="en-AU"/>
        </w:rPr>
        <w:t xml:space="preserve">, has C++ syntax except $$ is used for </w:t>
      </w:r>
    </w:p>
    <w:p w:rsidR="00BD3A94" w:rsidRDefault="00BE555B" w:rsidP="00BD3A94">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color w:val="008000"/>
          <w:sz w:val="20"/>
          <w:szCs w:val="20"/>
          <w:lang w:eastAsia="en-AU"/>
        </w:rPr>
        <w:t xml:space="preserve">    // the class name</w:t>
      </w:r>
    </w:p>
    <w:p w:rsidR="00BD3A94" w:rsidRP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r w:rsidRPr="00BD3A94">
        <w:rPr>
          <w:rFonts w:ascii="Courier New" w:hAnsi="Courier New" w:cs="Courier New"/>
          <w:noProof/>
          <w:sz w:val="20"/>
          <w:szCs w:val="20"/>
          <w:lang w:eastAsia="en-AU"/>
        </w:rPr>
        <w:t>$$() :</w:t>
      </w:r>
    </w:p>
    <w:p w:rsidR="00BD3A94" w:rsidRP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sidRPr="00BD3A94">
        <w:rPr>
          <w:rFonts w:ascii="Courier New" w:hAnsi="Courier New" w:cs="Courier New"/>
          <w:noProof/>
          <w:sz w:val="20"/>
          <w:szCs w:val="20"/>
          <w:lang w:eastAsia="en-AU"/>
        </w:rPr>
        <w:t xml:space="preserve">        x(0</w:t>
      </w:r>
      <w:r w:rsidR="00BE555B">
        <w:rPr>
          <w:rFonts w:ascii="Courier New" w:hAnsi="Courier New" w:cs="Courier New"/>
          <w:noProof/>
          <w:sz w:val="20"/>
          <w:szCs w:val="20"/>
          <w:lang w:eastAsia="en-AU"/>
        </w:rPr>
        <w:t>.0</w:t>
      </w:r>
      <w:r w:rsidRPr="00BD3A94">
        <w:rPr>
          <w:rFonts w:ascii="Courier New" w:hAnsi="Courier New" w:cs="Courier New"/>
          <w:noProof/>
          <w:sz w:val="20"/>
          <w:szCs w:val="20"/>
          <w:lang w:eastAsia="en-AU"/>
        </w:rPr>
        <w:t>),</w:t>
      </w:r>
    </w:p>
    <w:p w:rsid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sidRPr="00BD3A94">
        <w:rPr>
          <w:rFonts w:ascii="Courier New" w:hAnsi="Courier New" w:cs="Courier New"/>
          <w:noProof/>
          <w:sz w:val="20"/>
          <w:szCs w:val="20"/>
          <w:lang w:eastAsia="en-AU"/>
        </w:rPr>
        <w:t xml:space="preserve">        y(0</w:t>
      </w:r>
      <w:r w:rsidR="00BE555B">
        <w:rPr>
          <w:rFonts w:ascii="Courier New" w:hAnsi="Courier New" w:cs="Courier New"/>
          <w:noProof/>
          <w:sz w:val="20"/>
          <w:szCs w:val="20"/>
          <w:lang w:eastAsia="en-AU"/>
        </w:rPr>
        <w:t>.0</w:t>
      </w:r>
      <w:r w:rsidRPr="00BD3A94">
        <w:rPr>
          <w:rFonts w:ascii="Courier New" w:hAnsi="Courier New" w:cs="Courier New"/>
          <w:noProof/>
          <w:sz w:val="20"/>
          <w:szCs w:val="20"/>
          <w:lang w:eastAsia="en-AU"/>
        </w:rPr>
        <w:t>)</w:t>
      </w:r>
    </w:p>
    <w:p w:rsid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p>
    <w:p w:rsid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 xml:space="preserve">    }</w:t>
      </w:r>
    </w:p>
    <w:p w:rsidR="00BD3A94" w:rsidRDefault="00BD3A94" w:rsidP="00BD3A94">
      <w:pPr>
        <w:autoSpaceDE w:val="0"/>
        <w:autoSpaceDN w:val="0"/>
        <w:adjustRightInd w:val="0"/>
        <w:spacing w:after="0" w:line="240" w:lineRule="auto"/>
        <w:ind w:left="720"/>
        <w:rPr>
          <w:rFonts w:ascii="Courier New" w:hAnsi="Courier New" w:cs="Courier New"/>
          <w:noProof/>
          <w:sz w:val="20"/>
          <w:szCs w:val="20"/>
          <w:lang w:eastAsia="en-AU"/>
        </w:rPr>
      </w:pPr>
      <w:r>
        <w:rPr>
          <w:rFonts w:ascii="Courier New" w:hAnsi="Courier New" w:cs="Courier New"/>
          <w:noProof/>
          <w:sz w:val="20"/>
          <w:szCs w:val="20"/>
          <w:lang w:eastAsia="en-AU"/>
        </w:rPr>
        <w:t>};</w:t>
      </w:r>
    </w:p>
    <w:p w:rsidR="00B7733A" w:rsidRDefault="00B7733A" w:rsidP="00E86C9A">
      <w:pPr>
        <w:pStyle w:val="Heading1"/>
      </w:pPr>
      <w:r>
        <w:t>Metadata on types</w:t>
      </w:r>
    </w:p>
    <w:p w:rsidR="00B7733A" w:rsidRDefault="00B7733A" w:rsidP="00B7733A">
      <w:proofErr w:type="spellStart"/>
      <w:r>
        <w:t>Xcpp</w:t>
      </w:r>
      <w:proofErr w:type="spellEnd"/>
      <w:r>
        <w:t xml:space="preserve"> supports embedding metadata in reflected types as described in [1].  The meaning of the metadata is application defined.  </w:t>
      </w:r>
    </w:p>
    <w:p w:rsidR="009C56EE" w:rsidRDefault="009C56EE" w:rsidP="00E86C9A">
      <w:pPr>
        <w:pStyle w:val="Heading1"/>
      </w:pPr>
      <w:proofErr w:type="spellStart"/>
      <w:r>
        <w:t>Typedefs</w:t>
      </w:r>
      <w:proofErr w:type="spellEnd"/>
    </w:p>
    <w:p w:rsidR="009C56EE" w:rsidRDefault="00E86C9A" w:rsidP="009C56EE">
      <w:r>
        <w:t xml:space="preserve">As in C/C++ a </w:t>
      </w:r>
      <w:proofErr w:type="spellStart"/>
      <w:r w:rsidRPr="00E86C9A">
        <w:rPr>
          <w:rStyle w:val="IntenseEmphasis"/>
        </w:rPr>
        <w:t>typedef</w:t>
      </w:r>
      <w:proofErr w:type="spellEnd"/>
      <w:r>
        <w:t xml:space="preserve"> provides a convenient alias for a type expression.  For example</w:t>
      </w:r>
    </w:p>
    <w:p w:rsid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r w:rsidRPr="00E86C9A">
        <w:rPr>
          <w:rFonts w:ascii="Courier New" w:eastAsia="Calibri" w:hAnsi="Courier New" w:cs="Times New Roman"/>
          <w:noProof/>
          <w:color w:val="0070C0"/>
          <w:sz w:val="20"/>
        </w:rPr>
        <w:t>$typedef</w:t>
      </w:r>
      <w:r w:rsidRPr="00E86C9A">
        <w:rPr>
          <w:rFonts w:ascii="Courier New" w:hAnsi="Courier New" w:cs="Courier New"/>
          <w:noProof/>
          <w:sz w:val="20"/>
          <w:szCs w:val="20"/>
          <w:lang w:eastAsia="en-AU"/>
        </w:rPr>
        <w:t>+ float32 radiosity_t : [range(0,1), fixed, precision(3)];</w:t>
      </w:r>
    </w:p>
    <w:p w:rsid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p>
    <w:p w:rsidR="00E86C9A" w:rsidRP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r w:rsidRPr="00E86C9A">
        <w:rPr>
          <w:rFonts w:ascii="Courier New" w:eastAsia="Calibri" w:hAnsi="Courier New" w:cs="Times New Roman"/>
          <w:noProof/>
          <w:color w:val="0070C0"/>
          <w:sz w:val="20"/>
        </w:rPr>
        <w:t>$model</w:t>
      </w:r>
      <w:r w:rsidRPr="00E86C9A">
        <w:rPr>
          <w:rFonts w:ascii="Courier New" w:hAnsi="Courier New" w:cs="Courier New"/>
          <w:noProof/>
          <w:sz w:val="20"/>
          <w:szCs w:val="20"/>
          <w:lang w:eastAsia="en-AU"/>
        </w:rPr>
        <w:t>+ ColourRGB</w:t>
      </w:r>
    </w:p>
    <w:p w:rsidR="00E86C9A" w:rsidRP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r w:rsidRPr="00E86C9A">
        <w:rPr>
          <w:rFonts w:ascii="Courier New" w:hAnsi="Courier New" w:cs="Courier New"/>
          <w:noProof/>
          <w:sz w:val="20"/>
          <w:szCs w:val="20"/>
          <w:lang w:eastAsia="en-AU"/>
        </w:rPr>
        <w:t>{</w:t>
      </w:r>
    </w:p>
    <w:p w:rsidR="00E86C9A" w:rsidRP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r w:rsidRPr="00E86C9A">
        <w:rPr>
          <w:rFonts w:ascii="Courier New" w:hAnsi="Courier New" w:cs="Courier New"/>
          <w:noProof/>
          <w:sz w:val="20"/>
          <w:szCs w:val="20"/>
          <w:lang w:eastAsia="en-AU"/>
        </w:rPr>
        <w:t xml:space="preserve">    radiosity_t R;</w:t>
      </w:r>
    </w:p>
    <w:p w:rsidR="00E86C9A" w:rsidRP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r w:rsidRPr="00E86C9A">
        <w:rPr>
          <w:rFonts w:ascii="Courier New" w:hAnsi="Courier New" w:cs="Courier New"/>
          <w:noProof/>
          <w:sz w:val="20"/>
          <w:szCs w:val="20"/>
          <w:lang w:eastAsia="en-AU"/>
        </w:rPr>
        <w:t xml:space="preserve">    radiosity_t G;</w:t>
      </w:r>
    </w:p>
    <w:p w:rsidR="00E86C9A" w:rsidRP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r w:rsidRPr="00E86C9A">
        <w:rPr>
          <w:rFonts w:ascii="Courier New" w:hAnsi="Courier New" w:cs="Courier New"/>
          <w:noProof/>
          <w:sz w:val="20"/>
          <w:szCs w:val="20"/>
          <w:lang w:eastAsia="en-AU"/>
        </w:rPr>
        <w:t xml:space="preserve">    radiosity_t B;</w:t>
      </w:r>
    </w:p>
    <w:p w:rsid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r w:rsidRPr="00E86C9A">
        <w:rPr>
          <w:rFonts w:ascii="Courier New" w:hAnsi="Courier New" w:cs="Courier New"/>
          <w:noProof/>
          <w:sz w:val="20"/>
          <w:szCs w:val="20"/>
          <w:lang w:eastAsia="en-AU"/>
        </w:rPr>
        <w:t>};</w:t>
      </w:r>
    </w:p>
    <w:p w:rsid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p>
    <w:p w:rsid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r w:rsidRPr="00E86C9A">
        <w:rPr>
          <w:rFonts w:ascii="Courier New" w:eastAsia="Calibri" w:hAnsi="Courier New" w:cs="Times New Roman"/>
          <w:noProof/>
          <w:color w:val="0070C0"/>
          <w:sz w:val="20"/>
        </w:rPr>
        <w:t>$typedef</w:t>
      </w:r>
      <w:r w:rsidRPr="00E86C9A">
        <w:rPr>
          <w:rFonts w:ascii="Courier New" w:hAnsi="Courier New" w:cs="Courier New"/>
          <w:noProof/>
          <w:sz w:val="20"/>
          <w:szCs w:val="20"/>
          <w:lang w:eastAsia="en-AU"/>
        </w:rPr>
        <w:t>+ assignable&lt;Colour</w:t>
      </w:r>
      <w:r>
        <w:rPr>
          <w:rFonts w:ascii="Courier New" w:hAnsi="Courier New" w:cs="Courier New"/>
          <w:noProof/>
          <w:sz w:val="20"/>
          <w:szCs w:val="20"/>
          <w:lang w:eastAsia="en-AU"/>
        </w:rPr>
        <w:t>RGB</w:t>
      </w:r>
      <w:r w:rsidRPr="00E86C9A">
        <w:rPr>
          <w:rFonts w:ascii="Courier New" w:hAnsi="Courier New" w:cs="Courier New"/>
          <w:noProof/>
          <w:sz w:val="20"/>
          <w:szCs w:val="20"/>
          <w:lang w:eastAsia="en-AU"/>
        </w:rPr>
        <w:t>&gt; Colour;</w:t>
      </w:r>
    </w:p>
    <w:p w:rsidR="00E86C9A" w:rsidRDefault="00E86C9A" w:rsidP="00E86C9A">
      <w:pPr>
        <w:autoSpaceDE w:val="0"/>
        <w:autoSpaceDN w:val="0"/>
        <w:adjustRightInd w:val="0"/>
        <w:spacing w:after="0" w:line="240" w:lineRule="auto"/>
        <w:ind w:left="720"/>
        <w:rPr>
          <w:rFonts w:ascii="Courier New" w:hAnsi="Courier New" w:cs="Courier New"/>
          <w:noProof/>
          <w:sz w:val="20"/>
          <w:szCs w:val="20"/>
          <w:lang w:eastAsia="en-AU"/>
        </w:rPr>
      </w:pPr>
    </w:p>
    <w:p w:rsidR="00586CEB" w:rsidRDefault="00586CEB" w:rsidP="00E86C9A">
      <w:pPr>
        <w:pStyle w:val="Heading1"/>
      </w:pPr>
      <w:r>
        <w:t>Namespaces</w:t>
      </w:r>
    </w:p>
    <w:p w:rsidR="00586CEB" w:rsidRDefault="00586CEB" w:rsidP="00586CEB">
      <w:r>
        <w:t xml:space="preserve">The normal </w:t>
      </w:r>
      <w:r w:rsidR="00E86C9A">
        <w:t xml:space="preserve">C++ </w:t>
      </w:r>
      <w:r>
        <w:t xml:space="preserve">syntax can be used to define </w:t>
      </w:r>
      <w:r w:rsidRPr="00E86C9A">
        <w:rPr>
          <w:rStyle w:val="IntenseEmphasis"/>
        </w:rPr>
        <w:t>namespaces</w:t>
      </w:r>
      <w:r>
        <w:t xml:space="preserve"> for the various type definitions.  For example</w:t>
      </w:r>
    </w:p>
    <w:p w:rsidR="00586CEB" w:rsidRDefault="00586CEB" w:rsidP="00586CEB">
      <w:pPr>
        <w:pStyle w:val="Code"/>
        <w:ind w:left="720"/>
        <w:rPr>
          <w:color w:val="0070C0"/>
        </w:rPr>
      </w:pPr>
      <w:r>
        <w:rPr>
          <w:color w:val="0070C0"/>
        </w:rPr>
        <w:t>namespace geom</w:t>
      </w:r>
    </w:p>
    <w:p w:rsidR="00586CEB" w:rsidRPr="00586CEB" w:rsidRDefault="00586CEB" w:rsidP="00586CEB">
      <w:pPr>
        <w:pStyle w:val="Code"/>
        <w:ind w:left="720"/>
      </w:pPr>
      <w:r w:rsidRPr="00586CEB">
        <w:t>{</w:t>
      </w:r>
    </w:p>
    <w:p w:rsidR="00586CEB" w:rsidRDefault="00586CEB" w:rsidP="00586CEB">
      <w:pPr>
        <w:pStyle w:val="Code"/>
        <w:ind w:left="720"/>
      </w:pPr>
      <w:r>
        <w:rPr>
          <w:color w:val="0070C0"/>
        </w:rPr>
        <w:t xml:space="preserve">    </w:t>
      </w:r>
      <w:r w:rsidRPr="0024013D">
        <w:rPr>
          <w:color w:val="0070C0"/>
        </w:rPr>
        <w:t>$</w:t>
      </w:r>
      <w:r>
        <w:rPr>
          <w:color w:val="0070C0"/>
        </w:rPr>
        <w:t>enum</w:t>
      </w:r>
      <w:r w:rsidR="002E167A" w:rsidRPr="002E167A">
        <w:t>+</w:t>
      </w:r>
      <w:r>
        <w:t xml:space="preserve"> </w:t>
      </w:r>
      <w:r w:rsidRPr="00BD3A94">
        <w:rPr>
          <w:color w:val="0070C0"/>
        </w:rPr>
        <w:t>class</w:t>
      </w:r>
      <w:r>
        <w:t xml:space="preserve"> Colour</w:t>
      </w:r>
    </w:p>
    <w:p w:rsidR="00586CEB" w:rsidRDefault="00586CEB" w:rsidP="00586CEB">
      <w:pPr>
        <w:pStyle w:val="Code"/>
        <w:ind w:left="720"/>
      </w:pPr>
      <w:r>
        <w:t xml:space="preserve">    {</w:t>
      </w:r>
    </w:p>
    <w:p w:rsidR="00586CEB" w:rsidRPr="00BD3A94" w:rsidRDefault="00586CEB" w:rsidP="00586CEB">
      <w:pPr>
        <w:pStyle w:val="Code"/>
        <w:ind w:left="720"/>
      </w:pPr>
      <w:r>
        <w:t xml:space="preserve">        </w:t>
      </w:r>
      <w:r w:rsidRPr="00BD3A94">
        <w:t>red,</w:t>
      </w:r>
    </w:p>
    <w:p w:rsidR="00586CEB" w:rsidRPr="00BD3A94" w:rsidRDefault="00586CEB" w:rsidP="00586CEB">
      <w:pPr>
        <w:pStyle w:val="Code"/>
        <w:ind w:left="720"/>
      </w:pPr>
      <w:r w:rsidRPr="00BD3A94">
        <w:lastRenderedPageBreak/>
        <w:t xml:space="preserve">  </w:t>
      </w:r>
      <w:r>
        <w:t xml:space="preserve">    </w:t>
      </w:r>
      <w:r w:rsidRPr="00BD3A94">
        <w:t xml:space="preserve">  green,</w:t>
      </w:r>
    </w:p>
    <w:p w:rsidR="00586CEB" w:rsidRDefault="00586CEB" w:rsidP="00586CEB">
      <w:pPr>
        <w:pStyle w:val="Code"/>
        <w:ind w:left="720"/>
      </w:pPr>
      <w:r w:rsidRPr="00BD3A94">
        <w:t xml:space="preserve">  </w:t>
      </w:r>
      <w:r>
        <w:t xml:space="preserve">    </w:t>
      </w:r>
      <w:r w:rsidRPr="00BD3A94">
        <w:t xml:space="preserve">  blue</w:t>
      </w:r>
      <w:r>
        <w:t xml:space="preserve"> </w:t>
      </w:r>
    </w:p>
    <w:p w:rsidR="00586CEB" w:rsidRDefault="00586CEB" w:rsidP="00586CEB">
      <w:pPr>
        <w:pStyle w:val="Code"/>
        <w:ind w:left="720"/>
      </w:pPr>
      <w:r>
        <w:t xml:space="preserve">    };</w:t>
      </w:r>
    </w:p>
    <w:p w:rsidR="00586CEB" w:rsidRDefault="00586CEB" w:rsidP="00586CEB">
      <w:pPr>
        <w:pStyle w:val="Code"/>
        <w:ind w:left="720"/>
      </w:pPr>
    </w:p>
    <w:p w:rsidR="00586CEB" w:rsidRDefault="00586CEB" w:rsidP="00586CEB">
      <w:pPr>
        <w:pStyle w:val="Code"/>
        <w:ind w:left="720"/>
      </w:pPr>
      <w:r>
        <w:rPr>
          <w:color w:val="0070C0"/>
        </w:rPr>
        <w:t xml:space="preserve">    </w:t>
      </w:r>
      <w:r w:rsidRPr="0024013D">
        <w:rPr>
          <w:color w:val="0070C0"/>
        </w:rPr>
        <w:t>$model</w:t>
      </w:r>
      <w:r w:rsidR="002E167A" w:rsidRPr="002E167A">
        <w:t>+</w:t>
      </w:r>
      <w:r>
        <w:t xml:space="preserve"> Point</w:t>
      </w:r>
    </w:p>
    <w:p w:rsidR="00586CEB" w:rsidRDefault="00586CEB" w:rsidP="00586CEB">
      <w:pPr>
        <w:pStyle w:val="Code"/>
        <w:ind w:left="720"/>
      </w:pPr>
      <w:r>
        <w:t xml:space="preserve">    {</w:t>
      </w:r>
    </w:p>
    <w:p w:rsidR="00586CEB" w:rsidRDefault="00586CEB" w:rsidP="00586CEB">
      <w:pPr>
        <w:pStyle w:val="Code"/>
        <w:ind w:left="720"/>
      </w:pPr>
      <w:r>
        <w:t xml:space="preserve">        </w:t>
      </w:r>
      <w:r w:rsidRPr="0024013D">
        <w:rPr>
          <w:color w:val="0070C0"/>
        </w:rPr>
        <w:t>float32</w:t>
      </w:r>
      <w:r>
        <w:t xml:space="preserve"> x,y; </w:t>
      </w:r>
    </w:p>
    <w:p w:rsidR="00586CEB" w:rsidRDefault="00586CEB" w:rsidP="00586CEB">
      <w:pPr>
        <w:pStyle w:val="Code"/>
        <w:ind w:left="720"/>
      </w:pPr>
      <w:r>
        <w:t xml:space="preserve">    };</w:t>
      </w:r>
    </w:p>
    <w:p w:rsidR="00586CEB" w:rsidRDefault="00586CEB" w:rsidP="00586CEB">
      <w:pPr>
        <w:pStyle w:val="Code"/>
        <w:ind w:left="720"/>
      </w:pPr>
      <w:r>
        <w:t xml:space="preserve">} </w:t>
      </w:r>
      <w:r>
        <w:rPr>
          <w:rFonts w:cs="Courier New"/>
          <w:color w:val="008000"/>
          <w:szCs w:val="20"/>
          <w:lang w:eastAsia="en-AU"/>
        </w:rPr>
        <w:t>// namespace geom</w:t>
      </w:r>
      <w:r>
        <w:t xml:space="preserve"> </w:t>
      </w:r>
    </w:p>
    <w:p w:rsidR="00586CEB" w:rsidRDefault="00586CEB" w:rsidP="00586CEB">
      <w:pPr>
        <w:pStyle w:val="Code"/>
        <w:ind w:left="720"/>
      </w:pPr>
    </w:p>
    <w:p w:rsidR="00AA73B3" w:rsidRDefault="00AA73B3" w:rsidP="00E545BB">
      <w:pPr>
        <w:pStyle w:val="Heading2"/>
      </w:pPr>
      <w:r>
        <w:t>Immutable elements</w:t>
      </w:r>
    </w:p>
    <w:p w:rsidR="00AA73B3" w:rsidRDefault="00AA73B3" w:rsidP="00AA73B3">
      <w:r>
        <w:t xml:space="preserve">The elements of an </w:t>
      </w:r>
      <w:proofErr w:type="spellStart"/>
      <w:r>
        <w:t>xvector</w:t>
      </w:r>
      <w:proofErr w:type="spellEnd"/>
      <w:r>
        <w:t xml:space="preserve">&lt;T&gt; </w:t>
      </w:r>
      <w:proofErr w:type="gramStart"/>
      <w:r>
        <w:t xml:space="preserve">or  </w:t>
      </w:r>
      <w:proofErr w:type="spellStart"/>
      <w:r>
        <w:t>xset</w:t>
      </w:r>
      <w:proofErr w:type="spellEnd"/>
      <w:proofErr w:type="gramEnd"/>
      <w:r>
        <w:t xml:space="preserve">&lt;T&gt; variable don’t in turn behave like variables because they are immutable and are never the target of operations.   An </w:t>
      </w:r>
      <w:proofErr w:type="spellStart"/>
      <w:r>
        <w:t>xvector</w:t>
      </w:r>
      <w:proofErr w:type="spellEnd"/>
      <w:r>
        <w:t xml:space="preserve">&lt;T&gt; or </w:t>
      </w:r>
      <w:proofErr w:type="spellStart"/>
      <w:r>
        <w:t>xset</w:t>
      </w:r>
      <w:proofErr w:type="spellEnd"/>
      <w:r>
        <w:t>&lt;T&gt; only changes through insert and delete operations</w:t>
      </w:r>
      <w:r w:rsidR="00C253B6">
        <w:t>, not through operations on the elements themselves</w:t>
      </w:r>
      <w:r>
        <w:t>.</w:t>
      </w:r>
    </w:p>
    <w:p w:rsidR="00AA73B3" w:rsidRDefault="00AA73B3" w:rsidP="00AA73B3">
      <w:r>
        <w:t xml:space="preserve">This is also the case for the keys </w:t>
      </w:r>
      <w:r w:rsidR="00C253B6">
        <w:t xml:space="preserve">(but not the mapped values) </w:t>
      </w:r>
      <w:r>
        <w:t xml:space="preserve">of an </w:t>
      </w:r>
      <w:proofErr w:type="spellStart"/>
      <w:r>
        <w:t>xmap</w:t>
      </w:r>
      <w:proofErr w:type="spellEnd"/>
      <w:r>
        <w:t>&lt;K</w:t>
      </w:r>
      <w:proofErr w:type="gramStart"/>
      <w:r>
        <w:t>,V</w:t>
      </w:r>
      <w:proofErr w:type="gramEnd"/>
      <w:r>
        <w:t>&gt;.</w:t>
      </w:r>
    </w:p>
    <w:p w:rsidR="00C253B6" w:rsidRDefault="00C253B6" w:rsidP="00AA73B3">
      <w:r>
        <w:t xml:space="preserve">If it seems more appropriate for the element type T of an </w:t>
      </w:r>
      <w:proofErr w:type="spellStart"/>
      <w:r>
        <w:t>xvector</w:t>
      </w:r>
      <w:proofErr w:type="spellEnd"/>
      <w:r>
        <w:t xml:space="preserve">&lt;T&gt; or </w:t>
      </w:r>
      <w:proofErr w:type="spellStart"/>
      <w:r>
        <w:t>xset</w:t>
      </w:r>
      <w:proofErr w:type="spellEnd"/>
      <w:r>
        <w:t xml:space="preserve">&lt;T&gt; to be the target of update operations then the solution is to instead </w:t>
      </w:r>
      <w:r w:rsidR="00AE50E4">
        <w:t xml:space="preserve">introduce an indirection with a pointer to an allocated object.  It is common and useful for the elements of an </w:t>
      </w:r>
      <w:proofErr w:type="spellStart"/>
      <w:r w:rsidR="00AE50E4">
        <w:t>xvector</w:t>
      </w:r>
      <w:proofErr w:type="spellEnd"/>
      <w:r w:rsidR="00AE50E4">
        <w:t xml:space="preserve"> or </w:t>
      </w:r>
      <w:proofErr w:type="spellStart"/>
      <w:r w:rsidR="00AE50E4">
        <w:t>xset</w:t>
      </w:r>
      <w:proofErr w:type="spellEnd"/>
      <w:r w:rsidR="00AE50E4">
        <w:t xml:space="preserve"> to be immutable pointers to mutable objects.</w:t>
      </w:r>
    </w:p>
    <w:p w:rsidR="0083709A" w:rsidRDefault="0083709A" w:rsidP="00E545BB">
      <w:pPr>
        <w:pStyle w:val="Heading2"/>
      </w:pPr>
      <w:r>
        <w:t>Objects</w:t>
      </w:r>
    </w:p>
    <w:p w:rsidR="0083709A" w:rsidRDefault="0083709A" w:rsidP="0083709A">
      <w:r>
        <w:t>The data model encompasses a</w:t>
      </w:r>
      <w:r w:rsidR="00C253B6">
        <w:t xml:space="preserve">n </w:t>
      </w:r>
      <w:r>
        <w:t>Object Oriented Database (OODB) by allowing for persistent objects to be created which reference each other with pointers.  However, the pointers are not intended to be used to create arbitrary graphs.  Instead the objects must form a hierarchical structure.</w:t>
      </w:r>
      <w:r w:rsidR="00AE50E4">
        <w:t xml:space="preserve">  This is interpreted as a means to represent values</w:t>
      </w:r>
    </w:p>
    <w:p w:rsidR="0083709A" w:rsidRDefault="009337F2" w:rsidP="0083709A">
      <w:r>
        <w:t xml:space="preserve">An object references another object using a </w:t>
      </w:r>
      <w:proofErr w:type="spellStart"/>
      <w:r>
        <w:t>cref</w:t>
      </w:r>
      <w:proofErr w:type="spellEnd"/>
      <w:r>
        <w:t xml:space="preserve">&lt;C&gt; where C is a class or a </w:t>
      </w:r>
      <w:proofErr w:type="spellStart"/>
      <w:r>
        <w:t>pref</w:t>
      </w:r>
      <w:proofErr w:type="spellEnd"/>
      <w:r>
        <w:t xml:space="preserve">&lt;I&gt; where I </w:t>
      </w:r>
      <w:proofErr w:type="gramStart"/>
      <w:r>
        <w:t>is</w:t>
      </w:r>
      <w:proofErr w:type="gramEnd"/>
      <w:r>
        <w:t xml:space="preserve"> an interface.</w:t>
      </w:r>
    </w:p>
    <w:p w:rsidR="009337F2" w:rsidRDefault="009337F2" w:rsidP="0083709A">
      <w:r>
        <w:t xml:space="preserve">There are two supported semantics on these reference types.  By default they have </w:t>
      </w:r>
      <w:r w:rsidRPr="009337F2">
        <w:rPr>
          <w:rStyle w:val="IntenseEmphasis"/>
        </w:rPr>
        <w:t>assignment semantics</w:t>
      </w:r>
      <w:r>
        <w:t xml:space="preserve">, which means an assignment to the </w:t>
      </w:r>
      <w:proofErr w:type="spellStart"/>
      <w:r>
        <w:t>cref</w:t>
      </w:r>
      <w:proofErr w:type="spellEnd"/>
      <w:r>
        <w:t>/</w:t>
      </w:r>
      <w:proofErr w:type="spellStart"/>
      <w:r>
        <w:t>pref</w:t>
      </w:r>
      <w:proofErr w:type="spellEnd"/>
      <w:r>
        <w:t xml:space="preserve"> replaces the previous object with a new object.  The previous object is lost.  Objects are also lost under merging of concurrent assignments.</w:t>
      </w:r>
    </w:p>
    <w:p w:rsidR="009337F2" w:rsidRDefault="009337F2" w:rsidP="0083709A">
      <w:r>
        <w:t xml:space="preserve">The alternative is </w:t>
      </w:r>
      <w:r w:rsidRPr="009337F2">
        <w:rPr>
          <w:rStyle w:val="IntenseEmphasis"/>
        </w:rPr>
        <w:t>move semantics</w:t>
      </w:r>
      <w:r>
        <w:t>.  An operation represents a re-parenting of an object, i.e. the transfer of a child object from the old parent to a new parent.  This operation is non-lossy, even when merging concurrent operations.</w:t>
      </w:r>
    </w:p>
    <w:p w:rsidR="006C64E1" w:rsidRDefault="006C64E1" w:rsidP="0083709A">
      <w:r>
        <w:t>A parent object references movable child objects using one of the following</w:t>
      </w:r>
    </w:p>
    <w:p w:rsidR="006C64E1" w:rsidRDefault="006C64E1" w:rsidP="006C64E1">
      <w:pPr>
        <w:pStyle w:val="ListParagraph"/>
        <w:numPr>
          <w:ilvl w:val="0"/>
          <w:numId w:val="13"/>
        </w:numPr>
      </w:pPr>
      <w:proofErr w:type="spellStart"/>
      <w:r>
        <w:t>xvector</w:t>
      </w:r>
      <w:proofErr w:type="spellEnd"/>
      <w:r>
        <w:t>&lt;movable&lt;</w:t>
      </w:r>
      <w:proofErr w:type="spellStart"/>
      <w:r>
        <w:t>cref</w:t>
      </w:r>
      <w:proofErr w:type="spellEnd"/>
      <w:r>
        <w:t>&lt;C&gt;&gt;&gt;</w:t>
      </w:r>
    </w:p>
    <w:p w:rsidR="006C64E1" w:rsidRDefault="006C64E1" w:rsidP="006C64E1">
      <w:pPr>
        <w:pStyle w:val="ListParagraph"/>
        <w:numPr>
          <w:ilvl w:val="0"/>
          <w:numId w:val="13"/>
        </w:numPr>
      </w:pPr>
      <w:proofErr w:type="spellStart"/>
      <w:r>
        <w:t>xvector</w:t>
      </w:r>
      <w:proofErr w:type="spellEnd"/>
      <w:r>
        <w:t>&lt;movable&lt;</w:t>
      </w:r>
      <w:proofErr w:type="spellStart"/>
      <w:r>
        <w:t>pref</w:t>
      </w:r>
      <w:proofErr w:type="spellEnd"/>
      <w:r>
        <w:t>&lt;I&gt;&gt;&gt;</w:t>
      </w:r>
    </w:p>
    <w:p w:rsidR="006C64E1" w:rsidRDefault="006C64E1" w:rsidP="006C64E1">
      <w:pPr>
        <w:pStyle w:val="ListParagraph"/>
        <w:numPr>
          <w:ilvl w:val="0"/>
          <w:numId w:val="13"/>
        </w:numPr>
      </w:pPr>
      <w:proofErr w:type="spellStart"/>
      <w:r>
        <w:t>xset</w:t>
      </w:r>
      <w:proofErr w:type="spellEnd"/>
      <w:r>
        <w:t>&lt;movable&lt;</w:t>
      </w:r>
      <w:proofErr w:type="spellStart"/>
      <w:r>
        <w:t>cref</w:t>
      </w:r>
      <w:proofErr w:type="spellEnd"/>
      <w:r>
        <w:t>&lt;C&gt;&gt;&gt;</w:t>
      </w:r>
    </w:p>
    <w:p w:rsidR="006C64E1" w:rsidRPr="0083709A" w:rsidRDefault="006C64E1" w:rsidP="006C64E1">
      <w:pPr>
        <w:pStyle w:val="ListParagraph"/>
        <w:numPr>
          <w:ilvl w:val="0"/>
          <w:numId w:val="13"/>
        </w:numPr>
      </w:pPr>
      <w:proofErr w:type="spellStart"/>
      <w:r>
        <w:t>xset</w:t>
      </w:r>
      <w:proofErr w:type="spellEnd"/>
      <w:r>
        <w:t>&lt;movable&lt;</w:t>
      </w:r>
      <w:proofErr w:type="spellStart"/>
      <w:r>
        <w:t>pref</w:t>
      </w:r>
      <w:proofErr w:type="spellEnd"/>
      <w:r>
        <w:t>&lt;I&gt;&gt;&gt;</w:t>
      </w:r>
    </w:p>
    <w:p w:rsidR="006C64E1" w:rsidRDefault="00E545BB" w:rsidP="00E545BB">
      <w:r>
        <w:t xml:space="preserve">The </w:t>
      </w:r>
      <w:r w:rsidR="006C64E1">
        <w:t>objects</w:t>
      </w:r>
      <w:r>
        <w:t xml:space="preserve"> </w:t>
      </w:r>
      <w:r w:rsidR="006C64E1">
        <w:t xml:space="preserve">in these collections can be the target of operations independently of the parent, and under merging operations that target an object are unaffected by </w:t>
      </w:r>
      <w:proofErr w:type="spellStart"/>
      <w:r w:rsidR="006C64E1">
        <w:t>reparenting</w:t>
      </w:r>
      <w:proofErr w:type="spellEnd"/>
      <w:r w:rsidR="006C64E1">
        <w:t>.</w:t>
      </w:r>
    </w:p>
    <w:p w:rsidR="00E545BB" w:rsidRDefault="006C64E1" w:rsidP="00E545BB">
      <w:r>
        <w:lastRenderedPageBreak/>
        <w:t>In this sense m</w:t>
      </w:r>
      <w:r w:rsidR="00E545BB">
        <w:t xml:space="preserve">ove operations allow moveable elements to be moved between different collections without losing their identity.  Note that an element can be moved from either an </w:t>
      </w:r>
      <w:proofErr w:type="spellStart"/>
      <w:r>
        <w:t>x</w:t>
      </w:r>
      <w:r w:rsidR="00E545BB">
        <w:t>vector</w:t>
      </w:r>
      <w:proofErr w:type="spellEnd"/>
      <w:r w:rsidR="00E545BB">
        <w:t xml:space="preserve"> or </w:t>
      </w:r>
      <w:proofErr w:type="spellStart"/>
      <w:r>
        <w:t>xset</w:t>
      </w:r>
      <w:proofErr w:type="spellEnd"/>
      <w:r w:rsidR="00E545BB">
        <w:t xml:space="preserve"> to either an </w:t>
      </w:r>
      <w:proofErr w:type="spellStart"/>
      <w:r>
        <w:t>x</w:t>
      </w:r>
      <w:r w:rsidR="00E545BB">
        <w:t>vector</w:t>
      </w:r>
      <w:proofErr w:type="spellEnd"/>
      <w:r w:rsidR="00E545BB">
        <w:t xml:space="preserve"> or </w:t>
      </w:r>
      <w:proofErr w:type="spellStart"/>
      <w:r>
        <w:t>xset</w:t>
      </w:r>
      <w:proofErr w:type="spellEnd"/>
      <w:r w:rsidR="00E545BB">
        <w:t xml:space="preserve">.  The only constraint is that the collection type of the destination collection is compatible with the type of </w:t>
      </w:r>
      <w:r>
        <w:t>object</w:t>
      </w:r>
      <w:r w:rsidR="00E545BB">
        <w:t>.</w:t>
      </w:r>
    </w:p>
    <w:p w:rsidR="00E545BB" w:rsidRDefault="00E545BB" w:rsidP="00E545BB">
      <w:r>
        <w:t xml:space="preserve">Since moveable elements have identity, operations on </w:t>
      </w:r>
      <w:r w:rsidR="006C64E1">
        <w:t>objects</w:t>
      </w:r>
      <w:r>
        <w:t xml:space="preserve"> are decoupled from operations that move the </w:t>
      </w:r>
      <w:r w:rsidR="006C64E1">
        <w:t>objects</w:t>
      </w:r>
      <w:r>
        <w:t>.   This orthogonality helps to preserve the intentions of concurrent edits when they are merged.</w:t>
      </w:r>
    </w:p>
    <w:p w:rsidR="00E545BB" w:rsidRDefault="00E545BB" w:rsidP="00E545BB">
      <w:pPr>
        <w:pStyle w:val="Heading3"/>
      </w:pPr>
      <w:r>
        <w:t>Implementation note</w:t>
      </w:r>
    </w:p>
    <w:p w:rsidR="00E545BB" w:rsidRDefault="00E545BB" w:rsidP="00E545BB">
      <w:r>
        <w:t xml:space="preserve">In the physical implementation the </w:t>
      </w:r>
      <w:r w:rsidR="0096621D">
        <w:t>objects</w:t>
      </w:r>
      <w:r>
        <w:t xml:space="preserve"> are always heap allocated and persist in the </w:t>
      </w:r>
      <w:r w:rsidR="0096621D">
        <w:t>Log Structured</w:t>
      </w:r>
      <w:r>
        <w:t xml:space="preserve"> Store with uniquely assigned OIDs.  Therefore move operations are very efficient because they only involve movement of OID values between collections.  Note that OIDs are always moved and not copied so it is never possible for two collections to reference or alias the same element. </w:t>
      </w:r>
    </w:p>
    <w:p w:rsidR="00E545BB" w:rsidRDefault="00E545BB" w:rsidP="00E545BB">
      <w:r>
        <w:t xml:space="preserve">This physical implementation also allows for lazy loading of the </w:t>
      </w:r>
      <w:r w:rsidR="0096621D">
        <w:t>objects</w:t>
      </w:r>
      <w:r>
        <w:t xml:space="preserve">.   </w:t>
      </w:r>
      <w:proofErr w:type="spellStart"/>
      <w:proofErr w:type="gramStart"/>
      <w:r>
        <w:t>ie</w:t>
      </w:r>
      <w:proofErr w:type="spellEnd"/>
      <w:proofErr w:type="gramEnd"/>
      <w:r>
        <w:t xml:space="preserve"> these elements are loaded from disk on demand.  Also they can be evicted on an LRU basis (say) to make appropriate use of system memory.   This allows for efficiently processing of multi-terabyte databases.   Furthermore </w:t>
      </w:r>
      <w:r w:rsidR="0096621D">
        <w:t xml:space="preserve">in certain cases </w:t>
      </w:r>
      <w:r>
        <w:t xml:space="preserve">these elements can be downloaded on demand over the wire. </w:t>
      </w:r>
    </w:p>
    <w:p w:rsidR="00E545BB" w:rsidRDefault="00E545BB" w:rsidP="00E545BB">
      <w:pPr>
        <w:pStyle w:val="Heading2"/>
      </w:pPr>
      <w:r>
        <w:t>Variants</w:t>
      </w:r>
    </w:p>
    <w:p w:rsidR="00E545BB" w:rsidRDefault="00E545BB" w:rsidP="00E545BB">
      <w:pPr>
        <w:pStyle w:val="Heading3"/>
      </w:pPr>
      <w:r>
        <w:t>Closed variants</w:t>
      </w:r>
    </w:p>
    <w:p w:rsidR="00E545BB" w:rsidRDefault="00E545BB" w:rsidP="00E545BB">
      <w:r>
        <w:t xml:space="preserve">In the literature a </w:t>
      </w:r>
      <w:r w:rsidRPr="001C78B9">
        <w:rPr>
          <w:rStyle w:val="IntenseEmphasis"/>
        </w:rPr>
        <w:t>variant</w:t>
      </w:r>
      <w:r>
        <w:t xml:space="preserve"> is also referred to as a tagged union or discriminated union.  See for example the Wikipedia article </w:t>
      </w:r>
      <w:hyperlink r:id="rId6" w:history="1">
        <w:r w:rsidRPr="00684011">
          <w:rPr>
            <w:rStyle w:val="Hyperlink"/>
          </w:rPr>
          <w:t>http://en.wikipedia.org/wiki/Tagged_union</w:t>
        </w:r>
      </w:hyperlink>
    </w:p>
    <w:p w:rsidR="00E545BB" w:rsidRDefault="00E545BB" w:rsidP="00E545BB">
      <w:r>
        <w:t xml:space="preserve">A C++ programmer can think of a variant as combining the features of an </w:t>
      </w:r>
      <w:proofErr w:type="spellStart"/>
      <w:r>
        <w:t>enum</w:t>
      </w:r>
      <w:proofErr w:type="spellEnd"/>
      <w:r>
        <w:t xml:space="preserve"> and a union.</w:t>
      </w:r>
    </w:p>
    <w:p w:rsidR="00E545BB" w:rsidRDefault="00E545BB" w:rsidP="00E545BB">
      <w:r>
        <w:t>A (closed) variant is a value-type that can represent exactly one value from a specified set of value-types.  A closed variant definition is very similar to a tuple definition except that instead of defining a set of attribute-type + attribute-name pairs, it defines a set of tag-type + tag-name pairs.  Furthermore unlike a tuple definition a tag-type is optional.</w:t>
      </w:r>
    </w:p>
    <w:p w:rsidR="00E545BB" w:rsidRDefault="00E545BB" w:rsidP="00E545BB">
      <w:r>
        <w:t>For example</w:t>
      </w:r>
    </w:p>
    <w:p w:rsidR="00E545BB" w:rsidRDefault="00E545BB" w:rsidP="00E545BB">
      <w:pPr>
        <w:pStyle w:val="Code"/>
        <w:ind w:left="720"/>
      </w:pPr>
      <w:r w:rsidRPr="0024013D">
        <w:rPr>
          <w:color w:val="0070C0"/>
        </w:rPr>
        <w:t>$variant</w:t>
      </w:r>
      <w:r w:rsidR="002E167A" w:rsidRPr="002E167A">
        <w:t>+</w:t>
      </w:r>
      <w:r>
        <w:t xml:space="preserve"> Shape</w:t>
      </w:r>
    </w:p>
    <w:p w:rsidR="00E545BB" w:rsidRDefault="00E545BB" w:rsidP="00E545BB">
      <w:pPr>
        <w:pStyle w:val="Code"/>
        <w:ind w:left="720"/>
      </w:pPr>
      <w:r>
        <w:t>{</w:t>
      </w:r>
    </w:p>
    <w:p w:rsidR="00E545BB" w:rsidRDefault="00E545BB" w:rsidP="00E545BB">
      <w:pPr>
        <w:pStyle w:val="Code"/>
        <w:ind w:left="720"/>
      </w:pPr>
      <w:r>
        <w:t xml:space="preserve">    Circle circle;</w:t>
      </w:r>
    </w:p>
    <w:p w:rsidR="00E545BB" w:rsidRDefault="00E545BB" w:rsidP="00E545BB">
      <w:pPr>
        <w:pStyle w:val="Code"/>
        <w:ind w:left="720"/>
      </w:pPr>
      <w:r>
        <w:t xml:space="preserve">    Triangle triangle;</w:t>
      </w:r>
    </w:p>
    <w:p w:rsidR="00E545BB" w:rsidRDefault="00E545BB" w:rsidP="00E545BB">
      <w:pPr>
        <w:pStyle w:val="Code"/>
        <w:ind w:left="720"/>
      </w:pPr>
      <w:r>
        <w:t xml:space="preserve">    Rectangle rectangle;</w:t>
      </w:r>
    </w:p>
    <w:p w:rsidR="00E545BB" w:rsidRDefault="00E545BB" w:rsidP="00E545BB">
      <w:pPr>
        <w:pStyle w:val="Code"/>
        <w:ind w:left="720"/>
      </w:pPr>
      <w:r>
        <w:t>};</w:t>
      </w:r>
    </w:p>
    <w:p w:rsidR="00E545BB" w:rsidRDefault="00E545BB" w:rsidP="00E545BB">
      <w:pPr>
        <w:pStyle w:val="Code"/>
        <w:ind w:left="720"/>
      </w:pPr>
    </w:p>
    <w:p w:rsidR="00E545BB" w:rsidRDefault="00E545BB" w:rsidP="00E545BB">
      <w:r>
        <w:t xml:space="preserve">A value of type Shape can represent either a circle, triangle or rectangle value.  The identifiers ‘circle’, ‘triangle’ and ‘rectangle’ are </w:t>
      </w:r>
      <w:r w:rsidRPr="008E4121">
        <w:rPr>
          <w:rStyle w:val="IntenseEmphasis"/>
        </w:rPr>
        <w:t>tag-name</w:t>
      </w:r>
      <w:r>
        <w:t xml:space="preserve">s and any valid C/C++ identifier may be used.   The types of the tag-names (Circle, Triangle and Rectangle) are called </w:t>
      </w:r>
      <w:r w:rsidRPr="008E4121">
        <w:rPr>
          <w:rStyle w:val="IntenseEmphasis"/>
        </w:rPr>
        <w:t>tag-type</w:t>
      </w:r>
      <w:r>
        <w:t>s.</w:t>
      </w:r>
    </w:p>
    <w:p w:rsidR="00E545BB" w:rsidRDefault="00E545BB" w:rsidP="00E545BB">
      <w:r>
        <w:t>The tag-type declaration that precedes a given tag-name is optional.  For example, the following example is equivalent to a simple enumerated type in C/C++.   There is no additional state associated with any of the tags.</w:t>
      </w:r>
    </w:p>
    <w:p w:rsidR="00E545BB" w:rsidRDefault="00E545BB" w:rsidP="00E545BB">
      <w:pPr>
        <w:pStyle w:val="Code"/>
        <w:ind w:left="720"/>
      </w:pPr>
      <w:r w:rsidRPr="0024013D">
        <w:rPr>
          <w:color w:val="0070C0"/>
        </w:rPr>
        <w:t>$variant</w:t>
      </w:r>
      <w:r w:rsidR="002E167A" w:rsidRPr="002E167A">
        <w:t>+</w:t>
      </w:r>
      <w:r>
        <w:t xml:space="preserve"> PrimaryColour</w:t>
      </w:r>
    </w:p>
    <w:p w:rsidR="00E545BB" w:rsidRDefault="00E545BB" w:rsidP="00E545BB">
      <w:pPr>
        <w:pStyle w:val="Code"/>
        <w:ind w:left="720"/>
      </w:pPr>
      <w:r>
        <w:lastRenderedPageBreak/>
        <w:t>{</w:t>
      </w:r>
    </w:p>
    <w:p w:rsidR="00E545BB" w:rsidRDefault="00E545BB" w:rsidP="00E545BB">
      <w:pPr>
        <w:pStyle w:val="Code"/>
        <w:ind w:left="720"/>
      </w:pPr>
      <w:r>
        <w:t xml:space="preserve">    red;</w:t>
      </w:r>
    </w:p>
    <w:p w:rsidR="00E545BB" w:rsidRDefault="00E545BB" w:rsidP="00E545BB">
      <w:pPr>
        <w:pStyle w:val="Code"/>
        <w:ind w:left="720"/>
      </w:pPr>
      <w:r>
        <w:t xml:space="preserve">    green;</w:t>
      </w:r>
    </w:p>
    <w:p w:rsidR="00E545BB" w:rsidRDefault="00E545BB" w:rsidP="00E545BB">
      <w:pPr>
        <w:pStyle w:val="Code"/>
        <w:ind w:left="720"/>
      </w:pPr>
      <w:r>
        <w:t xml:space="preserve">    blue;</w:t>
      </w:r>
    </w:p>
    <w:p w:rsidR="00E545BB" w:rsidRDefault="00E545BB" w:rsidP="00E545BB">
      <w:pPr>
        <w:pStyle w:val="Code"/>
        <w:ind w:left="720"/>
      </w:pPr>
      <w:r>
        <w:t>};</w:t>
      </w:r>
    </w:p>
    <w:p w:rsidR="00E545BB" w:rsidRDefault="00E545BB" w:rsidP="00E545BB">
      <w:pPr>
        <w:pStyle w:val="Code"/>
        <w:ind w:left="720"/>
      </w:pPr>
    </w:p>
    <w:p w:rsidR="00E545BB" w:rsidRDefault="00E545BB" w:rsidP="00E545BB">
      <w:r>
        <w:t>It is straightforward to map a variant into an efficient grammar for a binary encoding.  Serialisation of a variant involves writing the tag (</w:t>
      </w:r>
      <w:proofErr w:type="spellStart"/>
      <w:r>
        <w:t>eg</w:t>
      </w:r>
      <w:proofErr w:type="spellEnd"/>
      <w:r>
        <w:t xml:space="preserve"> using an int32) then the additional state for that tag if any.  Note that the serialisation is very efficient.</w:t>
      </w:r>
    </w:p>
    <w:p w:rsidR="00E545BB" w:rsidRDefault="00E545BB" w:rsidP="00E545BB">
      <w:r>
        <w:t>Schema evolution is supported in a similar fashion to tuples.  Conceptually new tags may only be added to the end, and dropped tags are only marked as dropped.  [</w:t>
      </w:r>
      <w:proofErr w:type="spellStart"/>
      <w:proofErr w:type="gramStart"/>
      <w:r>
        <w:t>todo</w:t>
      </w:r>
      <w:proofErr w:type="spellEnd"/>
      <w:proofErr w:type="gramEnd"/>
      <w:r>
        <w:t>: arguably tags can never be dropped]</w:t>
      </w:r>
    </w:p>
    <w:p w:rsidR="00E545BB" w:rsidRDefault="00E545BB" w:rsidP="00E545BB">
      <w:r>
        <w:t>Anonymous tuple definitions are often useful within variant definitions.  For example, Shape could instead be written as follows</w:t>
      </w:r>
    </w:p>
    <w:p w:rsidR="00E545BB" w:rsidRDefault="00E545BB" w:rsidP="00E545BB">
      <w:pPr>
        <w:pStyle w:val="Code"/>
        <w:ind w:left="720"/>
      </w:pPr>
      <w:r w:rsidRPr="0024013D">
        <w:rPr>
          <w:color w:val="0070C0"/>
        </w:rPr>
        <w:t>$variant</w:t>
      </w:r>
      <w:r w:rsidR="002E167A" w:rsidRPr="002E167A">
        <w:t>+</w:t>
      </w:r>
      <w:r>
        <w:t xml:space="preserve"> Shape</w:t>
      </w:r>
    </w:p>
    <w:p w:rsidR="00E545BB" w:rsidRDefault="00E545BB" w:rsidP="00E545BB">
      <w:pPr>
        <w:pStyle w:val="Code"/>
        <w:ind w:left="720"/>
      </w:pPr>
      <w:r>
        <w:t>{</w:t>
      </w:r>
    </w:p>
    <w:p w:rsidR="00E545BB" w:rsidRDefault="00E545BB" w:rsidP="00E545BB">
      <w:pPr>
        <w:pStyle w:val="Code"/>
        <w:ind w:left="720"/>
      </w:pPr>
      <w:r>
        <w:t xml:space="preserve">    tuple { Point&lt;</w:t>
      </w:r>
      <w:r w:rsidRPr="0024013D">
        <w:rPr>
          <w:color w:val="0070C0"/>
        </w:rPr>
        <w:t>float32</w:t>
      </w:r>
      <w:r>
        <w:t xml:space="preserve">&gt; centre; </w:t>
      </w:r>
      <w:r w:rsidRPr="0024013D">
        <w:rPr>
          <w:color w:val="0070C0"/>
        </w:rPr>
        <w:t>float32</w:t>
      </w:r>
      <w:r>
        <w:t xml:space="preserve"> radius; } circle;</w:t>
      </w:r>
    </w:p>
    <w:p w:rsidR="00E545BB" w:rsidRDefault="00E545BB" w:rsidP="00E545BB">
      <w:pPr>
        <w:pStyle w:val="Code"/>
        <w:ind w:left="720"/>
      </w:pPr>
      <w:r>
        <w:t xml:space="preserve">    tuple { Point&lt;</w:t>
      </w:r>
      <w:r w:rsidRPr="0024013D">
        <w:rPr>
          <w:color w:val="0070C0"/>
        </w:rPr>
        <w:t>float32</w:t>
      </w:r>
      <w:r>
        <w:t>&gt;[3] vertices; } triangle;</w:t>
      </w:r>
    </w:p>
    <w:p w:rsidR="00E545BB" w:rsidRDefault="00E545BB" w:rsidP="00E545BB">
      <w:pPr>
        <w:pStyle w:val="Code"/>
        <w:ind w:left="720"/>
      </w:pPr>
      <w:r>
        <w:t xml:space="preserve">    tuple Rectangle { </w:t>
      </w:r>
      <w:r w:rsidRPr="0024013D">
        <w:rPr>
          <w:color w:val="0070C0"/>
        </w:rPr>
        <w:t>float32</w:t>
      </w:r>
      <w:r>
        <w:t xml:space="preserve"> x1,y1,x2,y2; } rectangle;</w:t>
      </w:r>
    </w:p>
    <w:p w:rsidR="00E545BB" w:rsidRDefault="00E545BB" w:rsidP="00E545BB">
      <w:pPr>
        <w:pStyle w:val="Code"/>
        <w:ind w:left="720"/>
      </w:pPr>
      <w:r>
        <w:t>};</w:t>
      </w:r>
    </w:p>
    <w:p w:rsidR="00B754AC" w:rsidRDefault="00B754AC" w:rsidP="00B754AC">
      <w:pPr>
        <w:pStyle w:val="NoSpacing"/>
        <w:rPr>
          <w:noProof/>
        </w:rPr>
      </w:pPr>
    </w:p>
    <w:p w:rsidR="008F3143" w:rsidRDefault="008F3143" w:rsidP="008F3143">
      <w:pPr>
        <w:pStyle w:val="Heading2"/>
      </w:pPr>
      <w:r>
        <w:t>Arrays</w:t>
      </w:r>
    </w:p>
    <w:p w:rsidR="008F3143" w:rsidRDefault="008F3143" w:rsidP="008F3143">
      <w:r>
        <w:t xml:space="preserve">Arrays are fixed in size and therefore are not compatible with moveable elements (that can only appear in the dynamic collections </w:t>
      </w:r>
      <w:proofErr w:type="spellStart"/>
      <w:r>
        <w:t>mvector</w:t>
      </w:r>
      <w:proofErr w:type="spellEnd"/>
      <w:r>
        <w:t xml:space="preserve"> and </w:t>
      </w:r>
      <w:proofErr w:type="spellStart"/>
      <w:r>
        <w:t>mbag</w:t>
      </w:r>
      <w:proofErr w:type="spellEnd"/>
      <w:r>
        <w:t>).</w:t>
      </w:r>
    </w:p>
    <w:p w:rsidR="008F3143" w:rsidRDefault="008F3143" w:rsidP="008F3143">
      <w:r>
        <w:t xml:space="preserve">Since arrays </w:t>
      </w:r>
      <w:proofErr w:type="gramStart"/>
      <w:r>
        <w:t>do not support</w:t>
      </w:r>
      <w:proofErr w:type="gramEnd"/>
      <w:r>
        <w:t xml:space="preserve"> insert or erase operations the array elements are always located at the same index position.  Therefore under OT there is no need to transform array index positions.</w:t>
      </w:r>
    </w:p>
    <w:p w:rsidR="008F3143" w:rsidRDefault="008F3143" w:rsidP="008F3143">
      <w:r>
        <w:t xml:space="preserve">A variable of type </w:t>
      </w:r>
      <w:proofErr w:type="gramStart"/>
      <w:r>
        <w:t>T[</w:t>
      </w:r>
      <w:proofErr w:type="gramEnd"/>
      <w:r>
        <w:t xml:space="preserve">] has </w:t>
      </w:r>
      <w:proofErr w:type="spellStart"/>
      <w:r>
        <w:t>subvariables</w:t>
      </w:r>
      <w:proofErr w:type="spellEnd"/>
      <w:r>
        <w:t xml:space="preserve"> of type T for each of its elements.  By contrast an atomic&lt;</w:t>
      </w:r>
      <w:proofErr w:type="gramStart"/>
      <w:r>
        <w:t>T[</w:t>
      </w:r>
      <w:proofErr w:type="gramEnd"/>
      <w:r>
        <w:t xml:space="preserve">]&gt; has no </w:t>
      </w:r>
      <w:proofErr w:type="spellStart"/>
      <w:r>
        <w:t>subvariables</w:t>
      </w:r>
      <w:proofErr w:type="spellEnd"/>
      <w:r>
        <w:t>.</w:t>
      </w:r>
    </w:p>
    <w:p w:rsidR="008F3143" w:rsidRDefault="008F3143" w:rsidP="008F3143">
      <w:r>
        <w:t xml:space="preserve">Arrays can nest arbitrarily.  For this reason multidimensional arrays are achieved using nested one dimensional </w:t>
      </w:r>
      <w:proofErr w:type="gramStart"/>
      <w:r>
        <w:t>arrays</w:t>
      </w:r>
      <w:proofErr w:type="gramEnd"/>
      <w:r>
        <w:t>.</w:t>
      </w:r>
    </w:p>
    <w:p w:rsidR="008F3143" w:rsidRDefault="008F3143" w:rsidP="008F3143">
      <w:r>
        <w:t>The size of an array variable can be specified statically (</w:t>
      </w:r>
      <w:proofErr w:type="spellStart"/>
      <w:r>
        <w:t>ie</w:t>
      </w:r>
      <w:proofErr w:type="spellEnd"/>
      <w:r>
        <w:t xml:space="preserve"> in the CDM schema) or else it can be specified at run time at the point when the variable is first created.  Once the array variable is created the array size is immutable.</w:t>
      </w:r>
    </w:p>
    <w:p w:rsidR="004C0E62" w:rsidRDefault="004C0E62" w:rsidP="008F3143"/>
    <w:p w:rsidR="004C0E62" w:rsidRDefault="004C0E62" w:rsidP="004C0E62">
      <w:pPr>
        <w:pStyle w:val="Heading1"/>
      </w:pPr>
      <w:r>
        <w:t>References</w:t>
      </w:r>
    </w:p>
    <w:tbl>
      <w:tblPr>
        <w:tblStyle w:val="TableGrid"/>
        <w:tblW w:w="0" w:type="auto"/>
        <w:tblInd w:w="378" w:type="dxa"/>
        <w:tblLook w:val="04A0" w:firstRow="1" w:lastRow="0" w:firstColumn="1" w:lastColumn="0" w:noHBand="0" w:noVBand="1"/>
      </w:tblPr>
      <w:tblGrid>
        <w:gridCol w:w="720"/>
        <w:gridCol w:w="3060"/>
      </w:tblGrid>
      <w:tr w:rsidR="004C0E62" w:rsidTr="00D34ED0">
        <w:tc>
          <w:tcPr>
            <w:tcW w:w="720" w:type="dxa"/>
          </w:tcPr>
          <w:p w:rsidR="004C0E62" w:rsidRDefault="004C0E62" w:rsidP="004C0E62">
            <w:r>
              <w:t>[1]</w:t>
            </w:r>
          </w:p>
        </w:tc>
        <w:tc>
          <w:tcPr>
            <w:tcW w:w="3060" w:type="dxa"/>
          </w:tcPr>
          <w:p w:rsidR="004C0E62" w:rsidRDefault="004C0E62" w:rsidP="004C0E62">
            <w:proofErr w:type="spellStart"/>
            <w:r>
              <w:t>Xcpp</w:t>
            </w:r>
            <w:proofErr w:type="spellEnd"/>
            <w:r>
              <w:t xml:space="preserve"> Reflection</w:t>
            </w:r>
          </w:p>
        </w:tc>
      </w:tr>
      <w:tr w:rsidR="004C0E62" w:rsidTr="00D34ED0">
        <w:tc>
          <w:tcPr>
            <w:tcW w:w="720" w:type="dxa"/>
          </w:tcPr>
          <w:p w:rsidR="004C0E62" w:rsidRDefault="004C0E62" w:rsidP="004C0E62">
            <w:r>
              <w:t>[2]</w:t>
            </w:r>
          </w:p>
        </w:tc>
        <w:tc>
          <w:tcPr>
            <w:tcW w:w="3060" w:type="dxa"/>
          </w:tcPr>
          <w:p w:rsidR="004C0E62" w:rsidRDefault="004C0E62" w:rsidP="004C0E62">
            <w:proofErr w:type="spellStart"/>
            <w:r>
              <w:t>Xcpp</w:t>
            </w:r>
            <w:proofErr w:type="spellEnd"/>
            <w:r>
              <w:t xml:space="preserve"> Build System</w:t>
            </w:r>
          </w:p>
        </w:tc>
      </w:tr>
      <w:tr w:rsidR="004C0E62" w:rsidTr="00D34ED0">
        <w:tc>
          <w:tcPr>
            <w:tcW w:w="720" w:type="dxa"/>
          </w:tcPr>
          <w:p w:rsidR="004C0E62" w:rsidRDefault="004C0E62" w:rsidP="004C0E62">
            <w:r>
              <w:t>[3]</w:t>
            </w:r>
          </w:p>
        </w:tc>
        <w:tc>
          <w:tcPr>
            <w:tcW w:w="3060" w:type="dxa"/>
          </w:tcPr>
          <w:p w:rsidR="004C0E62" w:rsidRDefault="004C0E62" w:rsidP="004C0E62">
            <w:proofErr w:type="spellStart"/>
            <w:r>
              <w:t>Xcpp</w:t>
            </w:r>
            <w:proofErr w:type="spellEnd"/>
            <w:r>
              <w:t xml:space="preserve"> Interfaces</w:t>
            </w:r>
          </w:p>
        </w:tc>
      </w:tr>
      <w:tr w:rsidR="004C0E62" w:rsidTr="00D34ED0">
        <w:tc>
          <w:tcPr>
            <w:tcW w:w="720" w:type="dxa"/>
          </w:tcPr>
          <w:p w:rsidR="004C0E62" w:rsidRDefault="00D34ED0" w:rsidP="004C0E62">
            <w:r>
              <w:t>[4]</w:t>
            </w:r>
          </w:p>
        </w:tc>
        <w:tc>
          <w:tcPr>
            <w:tcW w:w="3060" w:type="dxa"/>
          </w:tcPr>
          <w:p w:rsidR="004C0E62" w:rsidRDefault="00D34ED0" w:rsidP="004C0E62">
            <w:proofErr w:type="spellStart"/>
            <w:r>
              <w:t>Xcpp</w:t>
            </w:r>
            <w:proofErr w:type="spellEnd"/>
            <w:r>
              <w:t xml:space="preserve"> Macro </w:t>
            </w:r>
            <w:proofErr w:type="spellStart"/>
            <w:r>
              <w:t>Preprocessor</w:t>
            </w:r>
            <w:proofErr w:type="spellEnd"/>
          </w:p>
        </w:tc>
      </w:tr>
      <w:tr w:rsidR="004C0E62" w:rsidTr="00D34ED0">
        <w:tc>
          <w:tcPr>
            <w:tcW w:w="720" w:type="dxa"/>
          </w:tcPr>
          <w:p w:rsidR="004C0E62" w:rsidRDefault="00D34ED0" w:rsidP="004C0E62">
            <w:r>
              <w:t>[5]</w:t>
            </w:r>
          </w:p>
        </w:tc>
        <w:tc>
          <w:tcPr>
            <w:tcW w:w="3060" w:type="dxa"/>
          </w:tcPr>
          <w:p w:rsidR="004C0E62" w:rsidRDefault="00D34ED0" w:rsidP="004C0E62">
            <w:proofErr w:type="spellStart"/>
            <w:r>
              <w:t>Xcpp</w:t>
            </w:r>
            <w:proofErr w:type="spellEnd"/>
            <w:r>
              <w:t xml:space="preserve"> </w:t>
            </w:r>
            <w:proofErr w:type="spellStart"/>
            <w:r>
              <w:t>Mixins</w:t>
            </w:r>
            <w:proofErr w:type="spellEnd"/>
          </w:p>
        </w:tc>
      </w:tr>
    </w:tbl>
    <w:p w:rsidR="004C0E62" w:rsidRPr="004C0E62" w:rsidRDefault="004C0E62" w:rsidP="004C0E62">
      <w:bookmarkStart w:id="0" w:name="_GoBack"/>
      <w:bookmarkEnd w:id="0"/>
    </w:p>
    <w:sectPr w:rsidR="004C0E62" w:rsidRPr="004C0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A8A"/>
    <w:multiLevelType w:val="hybridMultilevel"/>
    <w:tmpl w:val="19DA1EB6"/>
    <w:lvl w:ilvl="0" w:tplc="996404A4">
      <w:start w:val="1"/>
      <w:numFmt w:val="bullet"/>
      <w:lvlText w:val="•"/>
      <w:lvlJc w:val="left"/>
      <w:pPr>
        <w:tabs>
          <w:tab w:val="num" w:pos="720"/>
        </w:tabs>
        <w:ind w:left="720" w:hanging="360"/>
      </w:pPr>
      <w:rPr>
        <w:rFonts w:ascii="Arial" w:hAnsi="Arial" w:hint="default"/>
      </w:rPr>
    </w:lvl>
    <w:lvl w:ilvl="1" w:tplc="8156298E" w:tentative="1">
      <w:start w:val="1"/>
      <w:numFmt w:val="bullet"/>
      <w:lvlText w:val="•"/>
      <w:lvlJc w:val="left"/>
      <w:pPr>
        <w:tabs>
          <w:tab w:val="num" w:pos="1440"/>
        </w:tabs>
        <w:ind w:left="1440" w:hanging="360"/>
      </w:pPr>
      <w:rPr>
        <w:rFonts w:ascii="Arial" w:hAnsi="Arial" w:hint="default"/>
      </w:rPr>
    </w:lvl>
    <w:lvl w:ilvl="2" w:tplc="99A4B08C" w:tentative="1">
      <w:start w:val="1"/>
      <w:numFmt w:val="bullet"/>
      <w:lvlText w:val="•"/>
      <w:lvlJc w:val="left"/>
      <w:pPr>
        <w:tabs>
          <w:tab w:val="num" w:pos="2160"/>
        </w:tabs>
        <w:ind w:left="2160" w:hanging="360"/>
      </w:pPr>
      <w:rPr>
        <w:rFonts w:ascii="Arial" w:hAnsi="Arial" w:hint="default"/>
      </w:rPr>
    </w:lvl>
    <w:lvl w:ilvl="3" w:tplc="63B6AF28" w:tentative="1">
      <w:start w:val="1"/>
      <w:numFmt w:val="bullet"/>
      <w:lvlText w:val="•"/>
      <w:lvlJc w:val="left"/>
      <w:pPr>
        <w:tabs>
          <w:tab w:val="num" w:pos="2880"/>
        </w:tabs>
        <w:ind w:left="2880" w:hanging="360"/>
      </w:pPr>
      <w:rPr>
        <w:rFonts w:ascii="Arial" w:hAnsi="Arial" w:hint="default"/>
      </w:rPr>
    </w:lvl>
    <w:lvl w:ilvl="4" w:tplc="09A67B60" w:tentative="1">
      <w:start w:val="1"/>
      <w:numFmt w:val="bullet"/>
      <w:lvlText w:val="•"/>
      <w:lvlJc w:val="left"/>
      <w:pPr>
        <w:tabs>
          <w:tab w:val="num" w:pos="3600"/>
        </w:tabs>
        <w:ind w:left="3600" w:hanging="360"/>
      </w:pPr>
      <w:rPr>
        <w:rFonts w:ascii="Arial" w:hAnsi="Arial" w:hint="default"/>
      </w:rPr>
    </w:lvl>
    <w:lvl w:ilvl="5" w:tplc="6D0CDF0C" w:tentative="1">
      <w:start w:val="1"/>
      <w:numFmt w:val="bullet"/>
      <w:lvlText w:val="•"/>
      <w:lvlJc w:val="left"/>
      <w:pPr>
        <w:tabs>
          <w:tab w:val="num" w:pos="4320"/>
        </w:tabs>
        <w:ind w:left="4320" w:hanging="360"/>
      </w:pPr>
      <w:rPr>
        <w:rFonts w:ascii="Arial" w:hAnsi="Arial" w:hint="default"/>
      </w:rPr>
    </w:lvl>
    <w:lvl w:ilvl="6" w:tplc="64F2F4B4" w:tentative="1">
      <w:start w:val="1"/>
      <w:numFmt w:val="bullet"/>
      <w:lvlText w:val="•"/>
      <w:lvlJc w:val="left"/>
      <w:pPr>
        <w:tabs>
          <w:tab w:val="num" w:pos="5040"/>
        </w:tabs>
        <w:ind w:left="5040" w:hanging="360"/>
      </w:pPr>
      <w:rPr>
        <w:rFonts w:ascii="Arial" w:hAnsi="Arial" w:hint="default"/>
      </w:rPr>
    </w:lvl>
    <w:lvl w:ilvl="7" w:tplc="3D369204" w:tentative="1">
      <w:start w:val="1"/>
      <w:numFmt w:val="bullet"/>
      <w:lvlText w:val="•"/>
      <w:lvlJc w:val="left"/>
      <w:pPr>
        <w:tabs>
          <w:tab w:val="num" w:pos="5760"/>
        </w:tabs>
        <w:ind w:left="5760" w:hanging="360"/>
      </w:pPr>
      <w:rPr>
        <w:rFonts w:ascii="Arial" w:hAnsi="Arial" w:hint="default"/>
      </w:rPr>
    </w:lvl>
    <w:lvl w:ilvl="8" w:tplc="0FA6C458" w:tentative="1">
      <w:start w:val="1"/>
      <w:numFmt w:val="bullet"/>
      <w:lvlText w:val="•"/>
      <w:lvlJc w:val="left"/>
      <w:pPr>
        <w:tabs>
          <w:tab w:val="num" w:pos="6480"/>
        </w:tabs>
        <w:ind w:left="6480" w:hanging="360"/>
      </w:pPr>
      <w:rPr>
        <w:rFonts w:ascii="Arial" w:hAnsi="Arial" w:hint="default"/>
      </w:rPr>
    </w:lvl>
  </w:abstractNum>
  <w:abstractNum w:abstractNumId="1">
    <w:nsid w:val="0F766558"/>
    <w:multiLevelType w:val="hybridMultilevel"/>
    <w:tmpl w:val="4C5A8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850C07"/>
    <w:multiLevelType w:val="hybridMultilevel"/>
    <w:tmpl w:val="150A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471487"/>
    <w:multiLevelType w:val="hybridMultilevel"/>
    <w:tmpl w:val="85F223CE"/>
    <w:lvl w:ilvl="0" w:tplc="0B3096BA">
      <w:start w:val="1"/>
      <w:numFmt w:val="bullet"/>
      <w:lvlText w:val="•"/>
      <w:lvlJc w:val="left"/>
      <w:pPr>
        <w:tabs>
          <w:tab w:val="num" w:pos="720"/>
        </w:tabs>
        <w:ind w:left="720" w:hanging="360"/>
      </w:pPr>
      <w:rPr>
        <w:rFonts w:ascii="Arial" w:hAnsi="Arial" w:hint="default"/>
      </w:rPr>
    </w:lvl>
    <w:lvl w:ilvl="1" w:tplc="FCD2A858" w:tentative="1">
      <w:start w:val="1"/>
      <w:numFmt w:val="bullet"/>
      <w:lvlText w:val="•"/>
      <w:lvlJc w:val="left"/>
      <w:pPr>
        <w:tabs>
          <w:tab w:val="num" w:pos="1440"/>
        </w:tabs>
        <w:ind w:left="1440" w:hanging="360"/>
      </w:pPr>
      <w:rPr>
        <w:rFonts w:ascii="Arial" w:hAnsi="Arial" w:hint="default"/>
      </w:rPr>
    </w:lvl>
    <w:lvl w:ilvl="2" w:tplc="CB88DB02" w:tentative="1">
      <w:start w:val="1"/>
      <w:numFmt w:val="bullet"/>
      <w:lvlText w:val="•"/>
      <w:lvlJc w:val="left"/>
      <w:pPr>
        <w:tabs>
          <w:tab w:val="num" w:pos="2160"/>
        </w:tabs>
        <w:ind w:left="2160" w:hanging="360"/>
      </w:pPr>
      <w:rPr>
        <w:rFonts w:ascii="Arial" w:hAnsi="Arial" w:hint="default"/>
      </w:rPr>
    </w:lvl>
    <w:lvl w:ilvl="3" w:tplc="88C0982C" w:tentative="1">
      <w:start w:val="1"/>
      <w:numFmt w:val="bullet"/>
      <w:lvlText w:val="•"/>
      <w:lvlJc w:val="left"/>
      <w:pPr>
        <w:tabs>
          <w:tab w:val="num" w:pos="2880"/>
        </w:tabs>
        <w:ind w:left="2880" w:hanging="360"/>
      </w:pPr>
      <w:rPr>
        <w:rFonts w:ascii="Arial" w:hAnsi="Arial" w:hint="default"/>
      </w:rPr>
    </w:lvl>
    <w:lvl w:ilvl="4" w:tplc="595A5470" w:tentative="1">
      <w:start w:val="1"/>
      <w:numFmt w:val="bullet"/>
      <w:lvlText w:val="•"/>
      <w:lvlJc w:val="left"/>
      <w:pPr>
        <w:tabs>
          <w:tab w:val="num" w:pos="3600"/>
        </w:tabs>
        <w:ind w:left="3600" w:hanging="360"/>
      </w:pPr>
      <w:rPr>
        <w:rFonts w:ascii="Arial" w:hAnsi="Arial" w:hint="default"/>
      </w:rPr>
    </w:lvl>
    <w:lvl w:ilvl="5" w:tplc="D79AE6C2" w:tentative="1">
      <w:start w:val="1"/>
      <w:numFmt w:val="bullet"/>
      <w:lvlText w:val="•"/>
      <w:lvlJc w:val="left"/>
      <w:pPr>
        <w:tabs>
          <w:tab w:val="num" w:pos="4320"/>
        </w:tabs>
        <w:ind w:left="4320" w:hanging="360"/>
      </w:pPr>
      <w:rPr>
        <w:rFonts w:ascii="Arial" w:hAnsi="Arial" w:hint="default"/>
      </w:rPr>
    </w:lvl>
    <w:lvl w:ilvl="6" w:tplc="1CC07B08" w:tentative="1">
      <w:start w:val="1"/>
      <w:numFmt w:val="bullet"/>
      <w:lvlText w:val="•"/>
      <w:lvlJc w:val="left"/>
      <w:pPr>
        <w:tabs>
          <w:tab w:val="num" w:pos="5040"/>
        </w:tabs>
        <w:ind w:left="5040" w:hanging="360"/>
      </w:pPr>
      <w:rPr>
        <w:rFonts w:ascii="Arial" w:hAnsi="Arial" w:hint="default"/>
      </w:rPr>
    </w:lvl>
    <w:lvl w:ilvl="7" w:tplc="6C8CA97A" w:tentative="1">
      <w:start w:val="1"/>
      <w:numFmt w:val="bullet"/>
      <w:lvlText w:val="•"/>
      <w:lvlJc w:val="left"/>
      <w:pPr>
        <w:tabs>
          <w:tab w:val="num" w:pos="5760"/>
        </w:tabs>
        <w:ind w:left="5760" w:hanging="360"/>
      </w:pPr>
      <w:rPr>
        <w:rFonts w:ascii="Arial" w:hAnsi="Arial" w:hint="default"/>
      </w:rPr>
    </w:lvl>
    <w:lvl w:ilvl="8" w:tplc="608E9650" w:tentative="1">
      <w:start w:val="1"/>
      <w:numFmt w:val="bullet"/>
      <w:lvlText w:val="•"/>
      <w:lvlJc w:val="left"/>
      <w:pPr>
        <w:tabs>
          <w:tab w:val="num" w:pos="6480"/>
        </w:tabs>
        <w:ind w:left="6480" w:hanging="360"/>
      </w:pPr>
      <w:rPr>
        <w:rFonts w:ascii="Arial" w:hAnsi="Arial" w:hint="default"/>
      </w:rPr>
    </w:lvl>
  </w:abstractNum>
  <w:abstractNum w:abstractNumId="4">
    <w:nsid w:val="1CCA3808"/>
    <w:multiLevelType w:val="hybridMultilevel"/>
    <w:tmpl w:val="9B128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AB3CC1"/>
    <w:multiLevelType w:val="hybridMultilevel"/>
    <w:tmpl w:val="7602C4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5967AC1"/>
    <w:multiLevelType w:val="hybridMultilevel"/>
    <w:tmpl w:val="060E9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54B00ED"/>
    <w:multiLevelType w:val="hybridMultilevel"/>
    <w:tmpl w:val="58144926"/>
    <w:lvl w:ilvl="0" w:tplc="C936CAEC">
      <w:start w:val="1"/>
      <w:numFmt w:val="bullet"/>
      <w:lvlText w:val="•"/>
      <w:lvlJc w:val="left"/>
      <w:pPr>
        <w:tabs>
          <w:tab w:val="num" w:pos="720"/>
        </w:tabs>
        <w:ind w:left="720" w:hanging="360"/>
      </w:pPr>
      <w:rPr>
        <w:rFonts w:ascii="Arial" w:hAnsi="Arial" w:hint="default"/>
      </w:rPr>
    </w:lvl>
    <w:lvl w:ilvl="1" w:tplc="5C603170" w:tentative="1">
      <w:start w:val="1"/>
      <w:numFmt w:val="bullet"/>
      <w:lvlText w:val="•"/>
      <w:lvlJc w:val="left"/>
      <w:pPr>
        <w:tabs>
          <w:tab w:val="num" w:pos="1440"/>
        </w:tabs>
        <w:ind w:left="1440" w:hanging="360"/>
      </w:pPr>
      <w:rPr>
        <w:rFonts w:ascii="Arial" w:hAnsi="Arial" w:hint="default"/>
      </w:rPr>
    </w:lvl>
    <w:lvl w:ilvl="2" w:tplc="0918416C" w:tentative="1">
      <w:start w:val="1"/>
      <w:numFmt w:val="bullet"/>
      <w:lvlText w:val="•"/>
      <w:lvlJc w:val="left"/>
      <w:pPr>
        <w:tabs>
          <w:tab w:val="num" w:pos="2160"/>
        </w:tabs>
        <w:ind w:left="2160" w:hanging="360"/>
      </w:pPr>
      <w:rPr>
        <w:rFonts w:ascii="Arial" w:hAnsi="Arial" w:hint="default"/>
      </w:rPr>
    </w:lvl>
    <w:lvl w:ilvl="3" w:tplc="1B68A77A" w:tentative="1">
      <w:start w:val="1"/>
      <w:numFmt w:val="bullet"/>
      <w:lvlText w:val="•"/>
      <w:lvlJc w:val="left"/>
      <w:pPr>
        <w:tabs>
          <w:tab w:val="num" w:pos="2880"/>
        </w:tabs>
        <w:ind w:left="2880" w:hanging="360"/>
      </w:pPr>
      <w:rPr>
        <w:rFonts w:ascii="Arial" w:hAnsi="Arial" w:hint="default"/>
      </w:rPr>
    </w:lvl>
    <w:lvl w:ilvl="4" w:tplc="7506F240" w:tentative="1">
      <w:start w:val="1"/>
      <w:numFmt w:val="bullet"/>
      <w:lvlText w:val="•"/>
      <w:lvlJc w:val="left"/>
      <w:pPr>
        <w:tabs>
          <w:tab w:val="num" w:pos="3600"/>
        </w:tabs>
        <w:ind w:left="3600" w:hanging="360"/>
      </w:pPr>
      <w:rPr>
        <w:rFonts w:ascii="Arial" w:hAnsi="Arial" w:hint="default"/>
      </w:rPr>
    </w:lvl>
    <w:lvl w:ilvl="5" w:tplc="206E7E18" w:tentative="1">
      <w:start w:val="1"/>
      <w:numFmt w:val="bullet"/>
      <w:lvlText w:val="•"/>
      <w:lvlJc w:val="left"/>
      <w:pPr>
        <w:tabs>
          <w:tab w:val="num" w:pos="4320"/>
        </w:tabs>
        <w:ind w:left="4320" w:hanging="360"/>
      </w:pPr>
      <w:rPr>
        <w:rFonts w:ascii="Arial" w:hAnsi="Arial" w:hint="default"/>
      </w:rPr>
    </w:lvl>
    <w:lvl w:ilvl="6" w:tplc="D6D08C7E" w:tentative="1">
      <w:start w:val="1"/>
      <w:numFmt w:val="bullet"/>
      <w:lvlText w:val="•"/>
      <w:lvlJc w:val="left"/>
      <w:pPr>
        <w:tabs>
          <w:tab w:val="num" w:pos="5040"/>
        </w:tabs>
        <w:ind w:left="5040" w:hanging="360"/>
      </w:pPr>
      <w:rPr>
        <w:rFonts w:ascii="Arial" w:hAnsi="Arial" w:hint="default"/>
      </w:rPr>
    </w:lvl>
    <w:lvl w:ilvl="7" w:tplc="582878C4" w:tentative="1">
      <w:start w:val="1"/>
      <w:numFmt w:val="bullet"/>
      <w:lvlText w:val="•"/>
      <w:lvlJc w:val="left"/>
      <w:pPr>
        <w:tabs>
          <w:tab w:val="num" w:pos="5760"/>
        </w:tabs>
        <w:ind w:left="5760" w:hanging="360"/>
      </w:pPr>
      <w:rPr>
        <w:rFonts w:ascii="Arial" w:hAnsi="Arial" w:hint="default"/>
      </w:rPr>
    </w:lvl>
    <w:lvl w:ilvl="8" w:tplc="8F0EB288" w:tentative="1">
      <w:start w:val="1"/>
      <w:numFmt w:val="bullet"/>
      <w:lvlText w:val="•"/>
      <w:lvlJc w:val="left"/>
      <w:pPr>
        <w:tabs>
          <w:tab w:val="num" w:pos="6480"/>
        </w:tabs>
        <w:ind w:left="6480" w:hanging="360"/>
      </w:pPr>
      <w:rPr>
        <w:rFonts w:ascii="Arial" w:hAnsi="Arial" w:hint="default"/>
      </w:rPr>
    </w:lvl>
  </w:abstractNum>
  <w:abstractNum w:abstractNumId="8">
    <w:nsid w:val="47F25E77"/>
    <w:multiLevelType w:val="hybridMultilevel"/>
    <w:tmpl w:val="78304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C07865"/>
    <w:multiLevelType w:val="hybridMultilevel"/>
    <w:tmpl w:val="02247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8E5B8F"/>
    <w:multiLevelType w:val="hybridMultilevel"/>
    <w:tmpl w:val="6B72942E"/>
    <w:lvl w:ilvl="0" w:tplc="3FAAC0B0">
      <w:start w:val="1"/>
      <w:numFmt w:val="bullet"/>
      <w:lvlText w:val="•"/>
      <w:lvlJc w:val="left"/>
      <w:pPr>
        <w:tabs>
          <w:tab w:val="num" w:pos="720"/>
        </w:tabs>
        <w:ind w:left="720" w:hanging="360"/>
      </w:pPr>
      <w:rPr>
        <w:rFonts w:ascii="Arial" w:hAnsi="Arial" w:hint="default"/>
      </w:rPr>
    </w:lvl>
    <w:lvl w:ilvl="1" w:tplc="B9385156" w:tentative="1">
      <w:start w:val="1"/>
      <w:numFmt w:val="bullet"/>
      <w:lvlText w:val="•"/>
      <w:lvlJc w:val="left"/>
      <w:pPr>
        <w:tabs>
          <w:tab w:val="num" w:pos="1440"/>
        </w:tabs>
        <w:ind w:left="1440" w:hanging="360"/>
      </w:pPr>
      <w:rPr>
        <w:rFonts w:ascii="Arial" w:hAnsi="Arial" w:hint="default"/>
      </w:rPr>
    </w:lvl>
    <w:lvl w:ilvl="2" w:tplc="C41E61D4" w:tentative="1">
      <w:start w:val="1"/>
      <w:numFmt w:val="bullet"/>
      <w:lvlText w:val="•"/>
      <w:lvlJc w:val="left"/>
      <w:pPr>
        <w:tabs>
          <w:tab w:val="num" w:pos="2160"/>
        </w:tabs>
        <w:ind w:left="2160" w:hanging="360"/>
      </w:pPr>
      <w:rPr>
        <w:rFonts w:ascii="Arial" w:hAnsi="Arial" w:hint="default"/>
      </w:rPr>
    </w:lvl>
    <w:lvl w:ilvl="3" w:tplc="77628FA2" w:tentative="1">
      <w:start w:val="1"/>
      <w:numFmt w:val="bullet"/>
      <w:lvlText w:val="•"/>
      <w:lvlJc w:val="left"/>
      <w:pPr>
        <w:tabs>
          <w:tab w:val="num" w:pos="2880"/>
        </w:tabs>
        <w:ind w:left="2880" w:hanging="360"/>
      </w:pPr>
      <w:rPr>
        <w:rFonts w:ascii="Arial" w:hAnsi="Arial" w:hint="default"/>
      </w:rPr>
    </w:lvl>
    <w:lvl w:ilvl="4" w:tplc="C6D0C2D6" w:tentative="1">
      <w:start w:val="1"/>
      <w:numFmt w:val="bullet"/>
      <w:lvlText w:val="•"/>
      <w:lvlJc w:val="left"/>
      <w:pPr>
        <w:tabs>
          <w:tab w:val="num" w:pos="3600"/>
        </w:tabs>
        <w:ind w:left="3600" w:hanging="360"/>
      </w:pPr>
      <w:rPr>
        <w:rFonts w:ascii="Arial" w:hAnsi="Arial" w:hint="default"/>
      </w:rPr>
    </w:lvl>
    <w:lvl w:ilvl="5" w:tplc="241E04C6" w:tentative="1">
      <w:start w:val="1"/>
      <w:numFmt w:val="bullet"/>
      <w:lvlText w:val="•"/>
      <w:lvlJc w:val="left"/>
      <w:pPr>
        <w:tabs>
          <w:tab w:val="num" w:pos="4320"/>
        </w:tabs>
        <w:ind w:left="4320" w:hanging="360"/>
      </w:pPr>
      <w:rPr>
        <w:rFonts w:ascii="Arial" w:hAnsi="Arial" w:hint="default"/>
      </w:rPr>
    </w:lvl>
    <w:lvl w:ilvl="6" w:tplc="83EA16EA" w:tentative="1">
      <w:start w:val="1"/>
      <w:numFmt w:val="bullet"/>
      <w:lvlText w:val="•"/>
      <w:lvlJc w:val="left"/>
      <w:pPr>
        <w:tabs>
          <w:tab w:val="num" w:pos="5040"/>
        </w:tabs>
        <w:ind w:left="5040" w:hanging="360"/>
      </w:pPr>
      <w:rPr>
        <w:rFonts w:ascii="Arial" w:hAnsi="Arial" w:hint="default"/>
      </w:rPr>
    </w:lvl>
    <w:lvl w:ilvl="7" w:tplc="8D2E9682" w:tentative="1">
      <w:start w:val="1"/>
      <w:numFmt w:val="bullet"/>
      <w:lvlText w:val="•"/>
      <w:lvlJc w:val="left"/>
      <w:pPr>
        <w:tabs>
          <w:tab w:val="num" w:pos="5760"/>
        </w:tabs>
        <w:ind w:left="5760" w:hanging="360"/>
      </w:pPr>
      <w:rPr>
        <w:rFonts w:ascii="Arial" w:hAnsi="Arial" w:hint="default"/>
      </w:rPr>
    </w:lvl>
    <w:lvl w:ilvl="8" w:tplc="A6AA6F7E" w:tentative="1">
      <w:start w:val="1"/>
      <w:numFmt w:val="bullet"/>
      <w:lvlText w:val="•"/>
      <w:lvlJc w:val="left"/>
      <w:pPr>
        <w:tabs>
          <w:tab w:val="num" w:pos="6480"/>
        </w:tabs>
        <w:ind w:left="6480" w:hanging="360"/>
      </w:pPr>
      <w:rPr>
        <w:rFonts w:ascii="Arial" w:hAnsi="Arial" w:hint="default"/>
      </w:rPr>
    </w:lvl>
  </w:abstractNum>
  <w:abstractNum w:abstractNumId="11">
    <w:nsid w:val="4EC643E3"/>
    <w:multiLevelType w:val="hybridMultilevel"/>
    <w:tmpl w:val="36FC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96257C"/>
    <w:multiLevelType w:val="hybridMultilevel"/>
    <w:tmpl w:val="8BACD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8762D0"/>
    <w:multiLevelType w:val="hybridMultilevel"/>
    <w:tmpl w:val="C0A0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5D1F8A"/>
    <w:multiLevelType w:val="hybridMultilevel"/>
    <w:tmpl w:val="691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BD5771"/>
    <w:multiLevelType w:val="hybridMultilevel"/>
    <w:tmpl w:val="ABD00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C66150"/>
    <w:multiLevelType w:val="hybridMultilevel"/>
    <w:tmpl w:val="F9FA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316DAC"/>
    <w:multiLevelType w:val="hybridMultilevel"/>
    <w:tmpl w:val="6BD40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77582A"/>
    <w:multiLevelType w:val="hybridMultilevel"/>
    <w:tmpl w:val="2CC636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6E60DC"/>
    <w:multiLevelType w:val="hybridMultilevel"/>
    <w:tmpl w:val="66067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
  </w:num>
  <w:num w:numId="4">
    <w:abstractNumId w:val="10"/>
  </w:num>
  <w:num w:numId="5">
    <w:abstractNumId w:val="7"/>
  </w:num>
  <w:num w:numId="6">
    <w:abstractNumId w:val="0"/>
  </w:num>
  <w:num w:numId="7">
    <w:abstractNumId w:val="15"/>
  </w:num>
  <w:num w:numId="8">
    <w:abstractNumId w:val="5"/>
  </w:num>
  <w:num w:numId="9">
    <w:abstractNumId w:val="17"/>
  </w:num>
  <w:num w:numId="10">
    <w:abstractNumId w:val="2"/>
  </w:num>
  <w:num w:numId="11">
    <w:abstractNumId w:val="16"/>
  </w:num>
  <w:num w:numId="12">
    <w:abstractNumId w:val="12"/>
  </w:num>
  <w:num w:numId="13">
    <w:abstractNumId w:val="8"/>
  </w:num>
  <w:num w:numId="14">
    <w:abstractNumId w:val="1"/>
  </w:num>
  <w:num w:numId="15">
    <w:abstractNumId w:val="4"/>
  </w:num>
  <w:num w:numId="16">
    <w:abstractNumId w:val="13"/>
  </w:num>
  <w:num w:numId="17">
    <w:abstractNumId w:val="19"/>
  </w:num>
  <w:num w:numId="18">
    <w:abstractNumId w:val="6"/>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F5"/>
    <w:rsid w:val="000069D1"/>
    <w:rsid w:val="0001612E"/>
    <w:rsid w:val="00017E00"/>
    <w:rsid w:val="000212F2"/>
    <w:rsid w:val="000255B0"/>
    <w:rsid w:val="0006597A"/>
    <w:rsid w:val="00085C64"/>
    <w:rsid w:val="00093B2D"/>
    <w:rsid w:val="000A2C2C"/>
    <w:rsid w:val="000B40C4"/>
    <w:rsid w:val="000C73D4"/>
    <w:rsid w:val="000E40F3"/>
    <w:rsid w:val="00111DC4"/>
    <w:rsid w:val="00126ACB"/>
    <w:rsid w:val="0013322B"/>
    <w:rsid w:val="00144EDC"/>
    <w:rsid w:val="00146D8F"/>
    <w:rsid w:val="00152680"/>
    <w:rsid w:val="0016775C"/>
    <w:rsid w:val="001B0E37"/>
    <w:rsid w:val="001B28ED"/>
    <w:rsid w:val="001D0B9C"/>
    <w:rsid w:val="001E3D32"/>
    <w:rsid w:val="001F4966"/>
    <w:rsid w:val="00221AC7"/>
    <w:rsid w:val="00237229"/>
    <w:rsid w:val="0024013D"/>
    <w:rsid w:val="002458B0"/>
    <w:rsid w:val="00250627"/>
    <w:rsid w:val="00255DA5"/>
    <w:rsid w:val="0028144B"/>
    <w:rsid w:val="00281AFE"/>
    <w:rsid w:val="002A09D5"/>
    <w:rsid w:val="002A3364"/>
    <w:rsid w:val="002B04F5"/>
    <w:rsid w:val="002B55A6"/>
    <w:rsid w:val="002C4FE7"/>
    <w:rsid w:val="002D6C76"/>
    <w:rsid w:val="002E167A"/>
    <w:rsid w:val="003036C0"/>
    <w:rsid w:val="0035317E"/>
    <w:rsid w:val="00377692"/>
    <w:rsid w:val="00381EEF"/>
    <w:rsid w:val="00391C0B"/>
    <w:rsid w:val="00393631"/>
    <w:rsid w:val="003A3259"/>
    <w:rsid w:val="003B4F9E"/>
    <w:rsid w:val="003D3DB4"/>
    <w:rsid w:val="003E01C3"/>
    <w:rsid w:val="0043537A"/>
    <w:rsid w:val="00460844"/>
    <w:rsid w:val="00470EF7"/>
    <w:rsid w:val="004A0902"/>
    <w:rsid w:val="004C0E62"/>
    <w:rsid w:val="004E64E6"/>
    <w:rsid w:val="00530D58"/>
    <w:rsid w:val="00567DD7"/>
    <w:rsid w:val="00586CEB"/>
    <w:rsid w:val="00593270"/>
    <w:rsid w:val="005A105A"/>
    <w:rsid w:val="005A436A"/>
    <w:rsid w:val="005B64B6"/>
    <w:rsid w:val="005C3C80"/>
    <w:rsid w:val="005D5C22"/>
    <w:rsid w:val="006438DE"/>
    <w:rsid w:val="00653237"/>
    <w:rsid w:val="00663B7F"/>
    <w:rsid w:val="00667311"/>
    <w:rsid w:val="00673163"/>
    <w:rsid w:val="00693C4A"/>
    <w:rsid w:val="00695CAF"/>
    <w:rsid w:val="006B174A"/>
    <w:rsid w:val="006B5A54"/>
    <w:rsid w:val="006C43E7"/>
    <w:rsid w:val="006C64E1"/>
    <w:rsid w:val="006E7313"/>
    <w:rsid w:val="00704006"/>
    <w:rsid w:val="00715748"/>
    <w:rsid w:val="00720896"/>
    <w:rsid w:val="00722DE6"/>
    <w:rsid w:val="0072478D"/>
    <w:rsid w:val="00725240"/>
    <w:rsid w:val="00743B41"/>
    <w:rsid w:val="007455C4"/>
    <w:rsid w:val="00774B7E"/>
    <w:rsid w:val="00777AFD"/>
    <w:rsid w:val="0078403E"/>
    <w:rsid w:val="007B0183"/>
    <w:rsid w:val="007C6509"/>
    <w:rsid w:val="00805FC5"/>
    <w:rsid w:val="0081487E"/>
    <w:rsid w:val="00827474"/>
    <w:rsid w:val="00836431"/>
    <w:rsid w:val="0083709A"/>
    <w:rsid w:val="00844161"/>
    <w:rsid w:val="0084443F"/>
    <w:rsid w:val="008506AE"/>
    <w:rsid w:val="00855FCA"/>
    <w:rsid w:val="008739F2"/>
    <w:rsid w:val="00880301"/>
    <w:rsid w:val="00886F7C"/>
    <w:rsid w:val="00887C73"/>
    <w:rsid w:val="00891E11"/>
    <w:rsid w:val="008A46C5"/>
    <w:rsid w:val="008B001D"/>
    <w:rsid w:val="008D4110"/>
    <w:rsid w:val="008E3DE7"/>
    <w:rsid w:val="008F3143"/>
    <w:rsid w:val="00900ACD"/>
    <w:rsid w:val="00905BF3"/>
    <w:rsid w:val="0092720C"/>
    <w:rsid w:val="009337F2"/>
    <w:rsid w:val="00933832"/>
    <w:rsid w:val="009541ED"/>
    <w:rsid w:val="0096621D"/>
    <w:rsid w:val="00972F2D"/>
    <w:rsid w:val="009747AF"/>
    <w:rsid w:val="009A1C15"/>
    <w:rsid w:val="009B68CF"/>
    <w:rsid w:val="009C211C"/>
    <w:rsid w:val="009C2B62"/>
    <w:rsid w:val="009C477D"/>
    <w:rsid w:val="009C56EE"/>
    <w:rsid w:val="009E37AD"/>
    <w:rsid w:val="009E73B0"/>
    <w:rsid w:val="00A02107"/>
    <w:rsid w:val="00A136E4"/>
    <w:rsid w:val="00A569E5"/>
    <w:rsid w:val="00A67456"/>
    <w:rsid w:val="00AA73B3"/>
    <w:rsid w:val="00AA7E9D"/>
    <w:rsid w:val="00AB046B"/>
    <w:rsid w:val="00AC3B49"/>
    <w:rsid w:val="00AC7D4D"/>
    <w:rsid w:val="00AE50E4"/>
    <w:rsid w:val="00AF4BEA"/>
    <w:rsid w:val="00AF6CCD"/>
    <w:rsid w:val="00B00301"/>
    <w:rsid w:val="00B017B5"/>
    <w:rsid w:val="00B06597"/>
    <w:rsid w:val="00B13D31"/>
    <w:rsid w:val="00B42FF5"/>
    <w:rsid w:val="00B55C9D"/>
    <w:rsid w:val="00B61786"/>
    <w:rsid w:val="00B62DCD"/>
    <w:rsid w:val="00B65341"/>
    <w:rsid w:val="00B754AC"/>
    <w:rsid w:val="00B76B1B"/>
    <w:rsid w:val="00B76E5C"/>
    <w:rsid w:val="00B7733A"/>
    <w:rsid w:val="00B84E48"/>
    <w:rsid w:val="00BA3B04"/>
    <w:rsid w:val="00BA6AF7"/>
    <w:rsid w:val="00BD3A94"/>
    <w:rsid w:val="00BE555B"/>
    <w:rsid w:val="00C02D9E"/>
    <w:rsid w:val="00C253B6"/>
    <w:rsid w:val="00C26766"/>
    <w:rsid w:val="00C32E74"/>
    <w:rsid w:val="00C34BD0"/>
    <w:rsid w:val="00C82D92"/>
    <w:rsid w:val="00C842D5"/>
    <w:rsid w:val="00CB08D5"/>
    <w:rsid w:val="00CB69BD"/>
    <w:rsid w:val="00CC54CE"/>
    <w:rsid w:val="00CD73AB"/>
    <w:rsid w:val="00CD74CF"/>
    <w:rsid w:val="00CE7F2B"/>
    <w:rsid w:val="00CF76FF"/>
    <w:rsid w:val="00D064BD"/>
    <w:rsid w:val="00D13BFD"/>
    <w:rsid w:val="00D34ED0"/>
    <w:rsid w:val="00D45EF4"/>
    <w:rsid w:val="00D52CF5"/>
    <w:rsid w:val="00DA6BA2"/>
    <w:rsid w:val="00DB029D"/>
    <w:rsid w:val="00DE7C3D"/>
    <w:rsid w:val="00DF5EE6"/>
    <w:rsid w:val="00E14552"/>
    <w:rsid w:val="00E545BB"/>
    <w:rsid w:val="00E650A7"/>
    <w:rsid w:val="00E67A57"/>
    <w:rsid w:val="00E759A3"/>
    <w:rsid w:val="00E86C9A"/>
    <w:rsid w:val="00EA4008"/>
    <w:rsid w:val="00EB6B50"/>
    <w:rsid w:val="00EC3AB1"/>
    <w:rsid w:val="00ED1151"/>
    <w:rsid w:val="00F03D29"/>
    <w:rsid w:val="00F11196"/>
    <w:rsid w:val="00F123D6"/>
    <w:rsid w:val="00F1732D"/>
    <w:rsid w:val="00F47DDD"/>
    <w:rsid w:val="00F7138E"/>
    <w:rsid w:val="00F8172F"/>
    <w:rsid w:val="00F8620A"/>
    <w:rsid w:val="00FA3194"/>
    <w:rsid w:val="00FD3DBE"/>
    <w:rsid w:val="00FE7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5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5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5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58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8B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2458B0"/>
    <w:pPr>
      <w:spacing w:after="0" w:line="240" w:lineRule="auto"/>
    </w:pPr>
  </w:style>
  <w:style w:type="character" w:customStyle="1" w:styleId="Heading1Char">
    <w:name w:val="Heading 1 Char"/>
    <w:basedOn w:val="DefaultParagraphFont"/>
    <w:link w:val="Heading1"/>
    <w:uiPriority w:val="9"/>
    <w:rsid w:val="002458B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458B0"/>
    <w:pPr>
      <w:ind w:left="720"/>
      <w:contextualSpacing/>
    </w:pPr>
  </w:style>
  <w:style w:type="character" w:styleId="IntenseEmphasis">
    <w:name w:val="Intense Emphasis"/>
    <w:basedOn w:val="DefaultParagraphFont"/>
    <w:uiPriority w:val="21"/>
    <w:qFormat/>
    <w:rsid w:val="00D13BFD"/>
    <w:rPr>
      <w:b/>
      <w:bCs/>
      <w:i/>
      <w:iCs/>
      <w:color w:val="4F81BD"/>
    </w:rPr>
  </w:style>
  <w:style w:type="paragraph" w:styleId="NormalWeb">
    <w:name w:val="Normal (Web)"/>
    <w:basedOn w:val="Normal"/>
    <w:uiPriority w:val="99"/>
    <w:unhideWhenUsed/>
    <w:rsid w:val="00C82D92"/>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CB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8D5"/>
    <w:rPr>
      <w:rFonts w:ascii="Tahoma" w:hAnsi="Tahoma" w:cs="Tahoma"/>
      <w:sz w:val="16"/>
      <w:szCs w:val="16"/>
    </w:rPr>
  </w:style>
  <w:style w:type="table" w:styleId="TableGrid">
    <w:name w:val="Table Grid"/>
    <w:basedOn w:val="TableNormal"/>
    <w:uiPriority w:val="59"/>
    <w:rsid w:val="0074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545BB"/>
  </w:style>
  <w:style w:type="character" w:customStyle="1" w:styleId="Heading2Char">
    <w:name w:val="Heading 2 Char"/>
    <w:basedOn w:val="DefaultParagraphFont"/>
    <w:link w:val="Heading2"/>
    <w:uiPriority w:val="9"/>
    <w:rsid w:val="00E545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45BB"/>
    <w:rPr>
      <w:rFonts w:asciiTheme="majorHAnsi" w:eastAsiaTheme="majorEastAsia" w:hAnsiTheme="majorHAnsi" w:cstheme="majorBidi"/>
      <w:b/>
      <w:bCs/>
      <w:color w:val="4F81BD" w:themeColor="accent1"/>
    </w:rPr>
  </w:style>
  <w:style w:type="paragraph" w:customStyle="1" w:styleId="Code">
    <w:name w:val="Code"/>
    <w:basedOn w:val="NoSpacing"/>
    <w:link w:val="CodeChar"/>
    <w:qFormat/>
    <w:rsid w:val="00E545BB"/>
    <w:rPr>
      <w:rFonts w:ascii="Courier New" w:eastAsia="Calibri" w:hAnsi="Courier New" w:cs="Times New Roman"/>
      <w:noProof/>
      <w:sz w:val="20"/>
    </w:rPr>
  </w:style>
  <w:style w:type="character" w:customStyle="1" w:styleId="CodeChar">
    <w:name w:val="Code Char"/>
    <w:basedOn w:val="NoSpacingChar"/>
    <w:link w:val="Code"/>
    <w:rsid w:val="00E545BB"/>
    <w:rPr>
      <w:rFonts w:ascii="Courier New" w:eastAsia="Calibri" w:hAnsi="Courier New" w:cs="Times New Roman"/>
      <w:noProof/>
      <w:sz w:val="20"/>
    </w:rPr>
  </w:style>
  <w:style w:type="character" w:styleId="Hyperlink">
    <w:name w:val="Hyperlink"/>
    <w:basedOn w:val="DefaultParagraphFont"/>
    <w:uiPriority w:val="99"/>
    <w:unhideWhenUsed/>
    <w:rsid w:val="00E545BB"/>
    <w:rPr>
      <w:color w:val="0000FF"/>
      <w:u w:val="single"/>
    </w:rPr>
  </w:style>
  <w:style w:type="character" w:styleId="Emphasis">
    <w:name w:val="Emphasis"/>
    <w:basedOn w:val="DefaultParagraphFont"/>
    <w:uiPriority w:val="20"/>
    <w:qFormat/>
    <w:rsid w:val="008148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5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5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5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58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8B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2458B0"/>
    <w:pPr>
      <w:spacing w:after="0" w:line="240" w:lineRule="auto"/>
    </w:pPr>
  </w:style>
  <w:style w:type="character" w:customStyle="1" w:styleId="Heading1Char">
    <w:name w:val="Heading 1 Char"/>
    <w:basedOn w:val="DefaultParagraphFont"/>
    <w:link w:val="Heading1"/>
    <w:uiPriority w:val="9"/>
    <w:rsid w:val="002458B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458B0"/>
    <w:pPr>
      <w:ind w:left="720"/>
      <w:contextualSpacing/>
    </w:pPr>
  </w:style>
  <w:style w:type="character" w:styleId="IntenseEmphasis">
    <w:name w:val="Intense Emphasis"/>
    <w:basedOn w:val="DefaultParagraphFont"/>
    <w:uiPriority w:val="21"/>
    <w:qFormat/>
    <w:rsid w:val="00D13BFD"/>
    <w:rPr>
      <w:b/>
      <w:bCs/>
      <w:i/>
      <w:iCs/>
      <w:color w:val="4F81BD"/>
    </w:rPr>
  </w:style>
  <w:style w:type="paragraph" w:styleId="NormalWeb">
    <w:name w:val="Normal (Web)"/>
    <w:basedOn w:val="Normal"/>
    <w:uiPriority w:val="99"/>
    <w:unhideWhenUsed/>
    <w:rsid w:val="00C82D92"/>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CB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8D5"/>
    <w:rPr>
      <w:rFonts w:ascii="Tahoma" w:hAnsi="Tahoma" w:cs="Tahoma"/>
      <w:sz w:val="16"/>
      <w:szCs w:val="16"/>
    </w:rPr>
  </w:style>
  <w:style w:type="table" w:styleId="TableGrid">
    <w:name w:val="Table Grid"/>
    <w:basedOn w:val="TableNormal"/>
    <w:uiPriority w:val="59"/>
    <w:rsid w:val="0074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545BB"/>
  </w:style>
  <w:style w:type="character" w:customStyle="1" w:styleId="Heading2Char">
    <w:name w:val="Heading 2 Char"/>
    <w:basedOn w:val="DefaultParagraphFont"/>
    <w:link w:val="Heading2"/>
    <w:uiPriority w:val="9"/>
    <w:rsid w:val="00E545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45BB"/>
    <w:rPr>
      <w:rFonts w:asciiTheme="majorHAnsi" w:eastAsiaTheme="majorEastAsia" w:hAnsiTheme="majorHAnsi" w:cstheme="majorBidi"/>
      <w:b/>
      <w:bCs/>
      <w:color w:val="4F81BD" w:themeColor="accent1"/>
    </w:rPr>
  </w:style>
  <w:style w:type="paragraph" w:customStyle="1" w:styleId="Code">
    <w:name w:val="Code"/>
    <w:basedOn w:val="NoSpacing"/>
    <w:link w:val="CodeChar"/>
    <w:qFormat/>
    <w:rsid w:val="00E545BB"/>
    <w:rPr>
      <w:rFonts w:ascii="Courier New" w:eastAsia="Calibri" w:hAnsi="Courier New" w:cs="Times New Roman"/>
      <w:noProof/>
      <w:sz w:val="20"/>
    </w:rPr>
  </w:style>
  <w:style w:type="character" w:customStyle="1" w:styleId="CodeChar">
    <w:name w:val="Code Char"/>
    <w:basedOn w:val="NoSpacingChar"/>
    <w:link w:val="Code"/>
    <w:rsid w:val="00E545BB"/>
    <w:rPr>
      <w:rFonts w:ascii="Courier New" w:eastAsia="Calibri" w:hAnsi="Courier New" w:cs="Times New Roman"/>
      <w:noProof/>
      <w:sz w:val="20"/>
    </w:rPr>
  </w:style>
  <w:style w:type="character" w:styleId="Hyperlink">
    <w:name w:val="Hyperlink"/>
    <w:basedOn w:val="DefaultParagraphFont"/>
    <w:uiPriority w:val="99"/>
    <w:unhideWhenUsed/>
    <w:rsid w:val="00E545BB"/>
    <w:rPr>
      <w:color w:val="0000FF"/>
      <w:u w:val="single"/>
    </w:rPr>
  </w:style>
  <w:style w:type="character" w:styleId="Emphasis">
    <w:name w:val="Emphasis"/>
    <w:basedOn w:val="DefaultParagraphFont"/>
    <w:uiPriority w:val="20"/>
    <w:qFormat/>
    <w:rsid w:val="00814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323">
      <w:bodyDiv w:val="1"/>
      <w:marLeft w:val="0"/>
      <w:marRight w:val="0"/>
      <w:marTop w:val="0"/>
      <w:marBottom w:val="0"/>
      <w:divBdr>
        <w:top w:val="none" w:sz="0" w:space="0" w:color="auto"/>
        <w:left w:val="none" w:sz="0" w:space="0" w:color="auto"/>
        <w:bottom w:val="none" w:sz="0" w:space="0" w:color="auto"/>
        <w:right w:val="none" w:sz="0" w:space="0" w:color="auto"/>
      </w:divBdr>
    </w:div>
    <w:div w:id="376047796">
      <w:bodyDiv w:val="1"/>
      <w:marLeft w:val="0"/>
      <w:marRight w:val="0"/>
      <w:marTop w:val="0"/>
      <w:marBottom w:val="0"/>
      <w:divBdr>
        <w:top w:val="none" w:sz="0" w:space="0" w:color="auto"/>
        <w:left w:val="none" w:sz="0" w:space="0" w:color="auto"/>
        <w:bottom w:val="none" w:sz="0" w:space="0" w:color="auto"/>
        <w:right w:val="none" w:sz="0" w:space="0" w:color="auto"/>
      </w:divBdr>
    </w:div>
    <w:div w:id="420873312">
      <w:bodyDiv w:val="1"/>
      <w:marLeft w:val="0"/>
      <w:marRight w:val="0"/>
      <w:marTop w:val="0"/>
      <w:marBottom w:val="0"/>
      <w:divBdr>
        <w:top w:val="none" w:sz="0" w:space="0" w:color="auto"/>
        <w:left w:val="none" w:sz="0" w:space="0" w:color="auto"/>
        <w:bottom w:val="none" w:sz="0" w:space="0" w:color="auto"/>
        <w:right w:val="none" w:sz="0" w:space="0" w:color="auto"/>
      </w:divBdr>
      <w:divsChild>
        <w:div w:id="1962106835">
          <w:marLeft w:val="274"/>
          <w:marRight w:val="0"/>
          <w:marTop w:val="0"/>
          <w:marBottom w:val="0"/>
          <w:divBdr>
            <w:top w:val="none" w:sz="0" w:space="0" w:color="auto"/>
            <w:left w:val="none" w:sz="0" w:space="0" w:color="auto"/>
            <w:bottom w:val="none" w:sz="0" w:space="0" w:color="auto"/>
            <w:right w:val="none" w:sz="0" w:space="0" w:color="auto"/>
          </w:divBdr>
        </w:div>
        <w:div w:id="943537660">
          <w:marLeft w:val="274"/>
          <w:marRight w:val="0"/>
          <w:marTop w:val="0"/>
          <w:marBottom w:val="0"/>
          <w:divBdr>
            <w:top w:val="none" w:sz="0" w:space="0" w:color="auto"/>
            <w:left w:val="none" w:sz="0" w:space="0" w:color="auto"/>
            <w:bottom w:val="none" w:sz="0" w:space="0" w:color="auto"/>
            <w:right w:val="none" w:sz="0" w:space="0" w:color="auto"/>
          </w:divBdr>
        </w:div>
        <w:div w:id="461004690">
          <w:marLeft w:val="274"/>
          <w:marRight w:val="0"/>
          <w:marTop w:val="0"/>
          <w:marBottom w:val="0"/>
          <w:divBdr>
            <w:top w:val="none" w:sz="0" w:space="0" w:color="auto"/>
            <w:left w:val="none" w:sz="0" w:space="0" w:color="auto"/>
            <w:bottom w:val="none" w:sz="0" w:space="0" w:color="auto"/>
            <w:right w:val="none" w:sz="0" w:space="0" w:color="auto"/>
          </w:divBdr>
        </w:div>
        <w:div w:id="701172099">
          <w:marLeft w:val="274"/>
          <w:marRight w:val="0"/>
          <w:marTop w:val="0"/>
          <w:marBottom w:val="0"/>
          <w:divBdr>
            <w:top w:val="none" w:sz="0" w:space="0" w:color="auto"/>
            <w:left w:val="none" w:sz="0" w:space="0" w:color="auto"/>
            <w:bottom w:val="none" w:sz="0" w:space="0" w:color="auto"/>
            <w:right w:val="none" w:sz="0" w:space="0" w:color="auto"/>
          </w:divBdr>
        </w:div>
        <w:div w:id="1801877072">
          <w:marLeft w:val="274"/>
          <w:marRight w:val="0"/>
          <w:marTop w:val="0"/>
          <w:marBottom w:val="0"/>
          <w:divBdr>
            <w:top w:val="none" w:sz="0" w:space="0" w:color="auto"/>
            <w:left w:val="none" w:sz="0" w:space="0" w:color="auto"/>
            <w:bottom w:val="none" w:sz="0" w:space="0" w:color="auto"/>
            <w:right w:val="none" w:sz="0" w:space="0" w:color="auto"/>
          </w:divBdr>
        </w:div>
      </w:divsChild>
    </w:div>
    <w:div w:id="456266991">
      <w:bodyDiv w:val="1"/>
      <w:marLeft w:val="0"/>
      <w:marRight w:val="0"/>
      <w:marTop w:val="0"/>
      <w:marBottom w:val="0"/>
      <w:divBdr>
        <w:top w:val="none" w:sz="0" w:space="0" w:color="auto"/>
        <w:left w:val="none" w:sz="0" w:space="0" w:color="auto"/>
        <w:bottom w:val="none" w:sz="0" w:space="0" w:color="auto"/>
        <w:right w:val="none" w:sz="0" w:space="0" w:color="auto"/>
      </w:divBdr>
    </w:div>
    <w:div w:id="493030173">
      <w:bodyDiv w:val="1"/>
      <w:marLeft w:val="0"/>
      <w:marRight w:val="0"/>
      <w:marTop w:val="0"/>
      <w:marBottom w:val="0"/>
      <w:divBdr>
        <w:top w:val="none" w:sz="0" w:space="0" w:color="auto"/>
        <w:left w:val="none" w:sz="0" w:space="0" w:color="auto"/>
        <w:bottom w:val="none" w:sz="0" w:space="0" w:color="auto"/>
        <w:right w:val="none" w:sz="0" w:space="0" w:color="auto"/>
      </w:divBdr>
    </w:div>
    <w:div w:id="568855493">
      <w:bodyDiv w:val="1"/>
      <w:marLeft w:val="0"/>
      <w:marRight w:val="0"/>
      <w:marTop w:val="0"/>
      <w:marBottom w:val="0"/>
      <w:divBdr>
        <w:top w:val="none" w:sz="0" w:space="0" w:color="auto"/>
        <w:left w:val="none" w:sz="0" w:space="0" w:color="auto"/>
        <w:bottom w:val="none" w:sz="0" w:space="0" w:color="auto"/>
        <w:right w:val="none" w:sz="0" w:space="0" w:color="auto"/>
      </w:divBdr>
    </w:div>
    <w:div w:id="717242658">
      <w:bodyDiv w:val="1"/>
      <w:marLeft w:val="0"/>
      <w:marRight w:val="0"/>
      <w:marTop w:val="0"/>
      <w:marBottom w:val="0"/>
      <w:divBdr>
        <w:top w:val="none" w:sz="0" w:space="0" w:color="auto"/>
        <w:left w:val="none" w:sz="0" w:space="0" w:color="auto"/>
        <w:bottom w:val="none" w:sz="0" w:space="0" w:color="auto"/>
        <w:right w:val="none" w:sz="0" w:space="0" w:color="auto"/>
      </w:divBdr>
    </w:div>
    <w:div w:id="994139625">
      <w:bodyDiv w:val="1"/>
      <w:marLeft w:val="0"/>
      <w:marRight w:val="0"/>
      <w:marTop w:val="0"/>
      <w:marBottom w:val="0"/>
      <w:divBdr>
        <w:top w:val="none" w:sz="0" w:space="0" w:color="auto"/>
        <w:left w:val="none" w:sz="0" w:space="0" w:color="auto"/>
        <w:bottom w:val="none" w:sz="0" w:space="0" w:color="auto"/>
        <w:right w:val="none" w:sz="0" w:space="0" w:color="auto"/>
      </w:divBdr>
    </w:div>
    <w:div w:id="1068260699">
      <w:bodyDiv w:val="1"/>
      <w:marLeft w:val="0"/>
      <w:marRight w:val="0"/>
      <w:marTop w:val="0"/>
      <w:marBottom w:val="0"/>
      <w:divBdr>
        <w:top w:val="none" w:sz="0" w:space="0" w:color="auto"/>
        <w:left w:val="none" w:sz="0" w:space="0" w:color="auto"/>
        <w:bottom w:val="none" w:sz="0" w:space="0" w:color="auto"/>
        <w:right w:val="none" w:sz="0" w:space="0" w:color="auto"/>
      </w:divBdr>
    </w:div>
    <w:div w:id="1220093001">
      <w:bodyDiv w:val="1"/>
      <w:marLeft w:val="0"/>
      <w:marRight w:val="0"/>
      <w:marTop w:val="0"/>
      <w:marBottom w:val="0"/>
      <w:divBdr>
        <w:top w:val="none" w:sz="0" w:space="0" w:color="auto"/>
        <w:left w:val="none" w:sz="0" w:space="0" w:color="auto"/>
        <w:bottom w:val="none" w:sz="0" w:space="0" w:color="auto"/>
        <w:right w:val="none" w:sz="0" w:space="0" w:color="auto"/>
      </w:divBdr>
    </w:div>
    <w:div w:id="1279138834">
      <w:bodyDiv w:val="1"/>
      <w:marLeft w:val="0"/>
      <w:marRight w:val="0"/>
      <w:marTop w:val="0"/>
      <w:marBottom w:val="0"/>
      <w:divBdr>
        <w:top w:val="none" w:sz="0" w:space="0" w:color="auto"/>
        <w:left w:val="none" w:sz="0" w:space="0" w:color="auto"/>
        <w:bottom w:val="none" w:sz="0" w:space="0" w:color="auto"/>
        <w:right w:val="none" w:sz="0" w:space="0" w:color="auto"/>
      </w:divBdr>
    </w:div>
    <w:div w:id="1313095910">
      <w:bodyDiv w:val="1"/>
      <w:marLeft w:val="0"/>
      <w:marRight w:val="0"/>
      <w:marTop w:val="0"/>
      <w:marBottom w:val="0"/>
      <w:divBdr>
        <w:top w:val="none" w:sz="0" w:space="0" w:color="auto"/>
        <w:left w:val="none" w:sz="0" w:space="0" w:color="auto"/>
        <w:bottom w:val="none" w:sz="0" w:space="0" w:color="auto"/>
        <w:right w:val="none" w:sz="0" w:space="0" w:color="auto"/>
      </w:divBdr>
    </w:div>
    <w:div w:id="1454404035">
      <w:bodyDiv w:val="1"/>
      <w:marLeft w:val="0"/>
      <w:marRight w:val="0"/>
      <w:marTop w:val="0"/>
      <w:marBottom w:val="0"/>
      <w:divBdr>
        <w:top w:val="none" w:sz="0" w:space="0" w:color="auto"/>
        <w:left w:val="none" w:sz="0" w:space="0" w:color="auto"/>
        <w:bottom w:val="none" w:sz="0" w:space="0" w:color="auto"/>
        <w:right w:val="none" w:sz="0" w:space="0" w:color="auto"/>
      </w:divBdr>
      <w:divsChild>
        <w:div w:id="146938762">
          <w:marLeft w:val="274"/>
          <w:marRight w:val="0"/>
          <w:marTop w:val="0"/>
          <w:marBottom w:val="0"/>
          <w:divBdr>
            <w:top w:val="none" w:sz="0" w:space="0" w:color="auto"/>
            <w:left w:val="none" w:sz="0" w:space="0" w:color="auto"/>
            <w:bottom w:val="none" w:sz="0" w:space="0" w:color="auto"/>
            <w:right w:val="none" w:sz="0" w:space="0" w:color="auto"/>
          </w:divBdr>
        </w:div>
        <w:div w:id="1487480341">
          <w:marLeft w:val="274"/>
          <w:marRight w:val="0"/>
          <w:marTop w:val="0"/>
          <w:marBottom w:val="0"/>
          <w:divBdr>
            <w:top w:val="none" w:sz="0" w:space="0" w:color="auto"/>
            <w:left w:val="none" w:sz="0" w:space="0" w:color="auto"/>
            <w:bottom w:val="none" w:sz="0" w:space="0" w:color="auto"/>
            <w:right w:val="none" w:sz="0" w:space="0" w:color="auto"/>
          </w:divBdr>
        </w:div>
        <w:div w:id="1520049392">
          <w:marLeft w:val="274"/>
          <w:marRight w:val="0"/>
          <w:marTop w:val="0"/>
          <w:marBottom w:val="0"/>
          <w:divBdr>
            <w:top w:val="none" w:sz="0" w:space="0" w:color="auto"/>
            <w:left w:val="none" w:sz="0" w:space="0" w:color="auto"/>
            <w:bottom w:val="none" w:sz="0" w:space="0" w:color="auto"/>
            <w:right w:val="none" w:sz="0" w:space="0" w:color="auto"/>
          </w:divBdr>
        </w:div>
        <w:div w:id="1449739468">
          <w:marLeft w:val="274"/>
          <w:marRight w:val="0"/>
          <w:marTop w:val="0"/>
          <w:marBottom w:val="0"/>
          <w:divBdr>
            <w:top w:val="none" w:sz="0" w:space="0" w:color="auto"/>
            <w:left w:val="none" w:sz="0" w:space="0" w:color="auto"/>
            <w:bottom w:val="none" w:sz="0" w:space="0" w:color="auto"/>
            <w:right w:val="none" w:sz="0" w:space="0" w:color="auto"/>
          </w:divBdr>
        </w:div>
      </w:divsChild>
    </w:div>
    <w:div w:id="1457792865">
      <w:bodyDiv w:val="1"/>
      <w:marLeft w:val="0"/>
      <w:marRight w:val="0"/>
      <w:marTop w:val="0"/>
      <w:marBottom w:val="0"/>
      <w:divBdr>
        <w:top w:val="none" w:sz="0" w:space="0" w:color="auto"/>
        <w:left w:val="none" w:sz="0" w:space="0" w:color="auto"/>
        <w:bottom w:val="none" w:sz="0" w:space="0" w:color="auto"/>
        <w:right w:val="none" w:sz="0" w:space="0" w:color="auto"/>
      </w:divBdr>
    </w:div>
    <w:div w:id="1512913975">
      <w:bodyDiv w:val="1"/>
      <w:marLeft w:val="0"/>
      <w:marRight w:val="0"/>
      <w:marTop w:val="0"/>
      <w:marBottom w:val="0"/>
      <w:divBdr>
        <w:top w:val="none" w:sz="0" w:space="0" w:color="auto"/>
        <w:left w:val="none" w:sz="0" w:space="0" w:color="auto"/>
        <w:bottom w:val="none" w:sz="0" w:space="0" w:color="auto"/>
        <w:right w:val="none" w:sz="0" w:space="0" w:color="auto"/>
      </w:divBdr>
    </w:div>
    <w:div w:id="1525632982">
      <w:bodyDiv w:val="1"/>
      <w:marLeft w:val="0"/>
      <w:marRight w:val="0"/>
      <w:marTop w:val="0"/>
      <w:marBottom w:val="0"/>
      <w:divBdr>
        <w:top w:val="none" w:sz="0" w:space="0" w:color="auto"/>
        <w:left w:val="none" w:sz="0" w:space="0" w:color="auto"/>
        <w:bottom w:val="none" w:sz="0" w:space="0" w:color="auto"/>
        <w:right w:val="none" w:sz="0" w:space="0" w:color="auto"/>
      </w:divBdr>
      <w:divsChild>
        <w:div w:id="1175150435">
          <w:marLeft w:val="274"/>
          <w:marRight w:val="0"/>
          <w:marTop w:val="0"/>
          <w:marBottom w:val="0"/>
          <w:divBdr>
            <w:top w:val="none" w:sz="0" w:space="0" w:color="auto"/>
            <w:left w:val="none" w:sz="0" w:space="0" w:color="auto"/>
            <w:bottom w:val="none" w:sz="0" w:space="0" w:color="auto"/>
            <w:right w:val="none" w:sz="0" w:space="0" w:color="auto"/>
          </w:divBdr>
        </w:div>
        <w:div w:id="1657296767">
          <w:marLeft w:val="274"/>
          <w:marRight w:val="0"/>
          <w:marTop w:val="0"/>
          <w:marBottom w:val="0"/>
          <w:divBdr>
            <w:top w:val="none" w:sz="0" w:space="0" w:color="auto"/>
            <w:left w:val="none" w:sz="0" w:space="0" w:color="auto"/>
            <w:bottom w:val="none" w:sz="0" w:space="0" w:color="auto"/>
            <w:right w:val="none" w:sz="0" w:space="0" w:color="auto"/>
          </w:divBdr>
        </w:div>
        <w:div w:id="749816349">
          <w:marLeft w:val="274"/>
          <w:marRight w:val="0"/>
          <w:marTop w:val="0"/>
          <w:marBottom w:val="0"/>
          <w:divBdr>
            <w:top w:val="none" w:sz="0" w:space="0" w:color="auto"/>
            <w:left w:val="none" w:sz="0" w:space="0" w:color="auto"/>
            <w:bottom w:val="none" w:sz="0" w:space="0" w:color="auto"/>
            <w:right w:val="none" w:sz="0" w:space="0" w:color="auto"/>
          </w:divBdr>
        </w:div>
        <w:div w:id="1312297444">
          <w:marLeft w:val="274"/>
          <w:marRight w:val="0"/>
          <w:marTop w:val="0"/>
          <w:marBottom w:val="0"/>
          <w:divBdr>
            <w:top w:val="none" w:sz="0" w:space="0" w:color="auto"/>
            <w:left w:val="none" w:sz="0" w:space="0" w:color="auto"/>
            <w:bottom w:val="none" w:sz="0" w:space="0" w:color="auto"/>
            <w:right w:val="none" w:sz="0" w:space="0" w:color="auto"/>
          </w:divBdr>
        </w:div>
        <w:div w:id="285966247">
          <w:marLeft w:val="274"/>
          <w:marRight w:val="0"/>
          <w:marTop w:val="0"/>
          <w:marBottom w:val="0"/>
          <w:divBdr>
            <w:top w:val="none" w:sz="0" w:space="0" w:color="auto"/>
            <w:left w:val="none" w:sz="0" w:space="0" w:color="auto"/>
            <w:bottom w:val="none" w:sz="0" w:space="0" w:color="auto"/>
            <w:right w:val="none" w:sz="0" w:space="0" w:color="auto"/>
          </w:divBdr>
        </w:div>
      </w:divsChild>
    </w:div>
    <w:div w:id="1637176586">
      <w:bodyDiv w:val="1"/>
      <w:marLeft w:val="0"/>
      <w:marRight w:val="0"/>
      <w:marTop w:val="0"/>
      <w:marBottom w:val="0"/>
      <w:divBdr>
        <w:top w:val="none" w:sz="0" w:space="0" w:color="auto"/>
        <w:left w:val="none" w:sz="0" w:space="0" w:color="auto"/>
        <w:bottom w:val="none" w:sz="0" w:space="0" w:color="auto"/>
        <w:right w:val="none" w:sz="0" w:space="0" w:color="auto"/>
      </w:divBdr>
    </w:div>
    <w:div w:id="1661273042">
      <w:bodyDiv w:val="1"/>
      <w:marLeft w:val="0"/>
      <w:marRight w:val="0"/>
      <w:marTop w:val="0"/>
      <w:marBottom w:val="0"/>
      <w:divBdr>
        <w:top w:val="none" w:sz="0" w:space="0" w:color="auto"/>
        <w:left w:val="none" w:sz="0" w:space="0" w:color="auto"/>
        <w:bottom w:val="none" w:sz="0" w:space="0" w:color="auto"/>
        <w:right w:val="none" w:sz="0" w:space="0" w:color="auto"/>
      </w:divBdr>
    </w:div>
    <w:div w:id="1676037578">
      <w:bodyDiv w:val="1"/>
      <w:marLeft w:val="0"/>
      <w:marRight w:val="0"/>
      <w:marTop w:val="0"/>
      <w:marBottom w:val="0"/>
      <w:divBdr>
        <w:top w:val="none" w:sz="0" w:space="0" w:color="auto"/>
        <w:left w:val="none" w:sz="0" w:space="0" w:color="auto"/>
        <w:bottom w:val="none" w:sz="0" w:space="0" w:color="auto"/>
        <w:right w:val="none" w:sz="0" w:space="0" w:color="auto"/>
      </w:divBdr>
    </w:div>
    <w:div w:id="1776316948">
      <w:bodyDiv w:val="1"/>
      <w:marLeft w:val="0"/>
      <w:marRight w:val="0"/>
      <w:marTop w:val="0"/>
      <w:marBottom w:val="0"/>
      <w:divBdr>
        <w:top w:val="none" w:sz="0" w:space="0" w:color="auto"/>
        <w:left w:val="none" w:sz="0" w:space="0" w:color="auto"/>
        <w:bottom w:val="none" w:sz="0" w:space="0" w:color="auto"/>
        <w:right w:val="none" w:sz="0" w:space="0" w:color="auto"/>
      </w:divBdr>
    </w:div>
    <w:div w:id="1924299313">
      <w:bodyDiv w:val="1"/>
      <w:marLeft w:val="0"/>
      <w:marRight w:val="0"/>
      <w:marTop w:val="0"/>
      <w:marBottom w:val="0"/>
      <w:divBdr>
        <w:top w:val="none" w:sz="0" w:space="0" w:color="auto"/>
        <w:left w:val="none" w:sz="0" w:space="0" w:color="auto"/>
        <w:bottom w:val="none" w:sz="0" w:space="0" w:color="auto"/>
        <w:right w:val="none" w:sz="0" w:space="0" w:color="auto"/>
      </w:divBdr>
    </w:div>
    <w:div w:id="1957322771">
      <w:bodyDiv w:val="1"/>
      <w:marLeft w:val="0"/>
      <w:marRight w:val="0"/>
      <w:marTop w:val="0"/>
      <w:marBottom w:val="0"/>
      <w:divBdr>
        <w:top w:val="none" w:sz="0" w:space="0" w:color="auto"/>
        <w:left w:val="none" w:sz="0" w:space="0" w:color="auto"/>
        <w:bottom w:val="none" w:sz="0" w:space="0" w:color="auto"/>
        <w:right w:val="none" w:sz="0" w:space="0" w:color="auto"/>
      </w:divBdr>
    </w:div>
    <w:div w:id="1990210090">
      <w:bodyDiv w:val="1"/>
      <w:marLeft w:val="0"/>
      <w:marRight w:val="0"/>
      <w:marTop w:val="0"/>
      <w:marBottom w:val="0"/>
      <w:divBdr>
        <w:top w:val="none" w:sz="0" w:space="0" w:color="auto"/>
        <w:left w:val="none" w:sz="0" w:space="0" w:color="auto"/>
        <w:bottom w:val="none" w:sz="0" w:space="0" w:color="auto"/>
        <w:right w:val="none" w:sz="0" w:space="0" w:color="auto"/>
      </w:divBdr>
    </w:div>
    <w:div w:id="2056922617">
      <w:bodyDiv w:val="1"/>
      <w:marLeft w:val="0"/>
      <w:marRight w:val="0"/>
      <w:marTop w:val="0"/>
      <w:marBottom w:val="0"/>
      <w:divBdr>
        <w:top w:val="none" w:sz="0" w:space="0" w:color="auto"/>
        <w:left w:val="none" w:sz="0" w:space="0" w:color="auto"/>
        <w:bottom w:val="none" w:sz="0" w:space="0" w:color="auto"/>
        <w:right w:val="none" w:sz="0" w:space="0" w:color="auto"/>
      </w:divBdr>
    </w:div>
    <w:div w:id="20704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agged_un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1477</TotalTime>
  <Pages>10</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121</cp:revision>
  <dcterms:created xsi:type="dcterms:W3CDTF">2016-10-11T12:19:00Z</dcterms:created>
  <dcterms:modified xsi:type="dcterms:W3CDTF">2016-10-16T16:46:00Z</dcterms:modified>
</cp:coreProperties>
</file>